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CB842" w14:textId="77777777" w:rsidR="00CF5FD2" w:rsidRPr="00D91A76" w:rsidRDefault="00CF5FD2" w:rsidP="00CF5FD2">
      <w:pPr>
        <w:pStyle w:val="Vahedeta"/>
        <w:jc w:val="right"/>
        <w:rPr>
          <w:rFonts w:ascii="Arial" w:hAnsi="Arial" w:cs="Arial"/>
        </w:rPr>
      </w:pPr>
      <w:r w:rsidRPr="00D91A76">
        <w:rPr>
          <w:rFonts w:ascii="Arial" w:hAnsi="Arial" w:cs="Arial"/>
        </w:rPr>
        <w:t xml:space="preserve">Kinnitatud </w:t>
      </w:r>
    </w:p>
    <w:p w14:paraId="28E56BEF" w14:textId="77777777" w:rsidR="00CF5FD2" w:rsidRPr="00D91A76" w:rsidRDefault="00CF5FD2" w:rsidP="00CF5FD2">
      <w:pPr>
        <w:pStyle w:val="Vahedeta"/>
        <w:jc w:val="right"/>
        <w:rPr>
          <w:rFonts w:ascii="Arial" w:hAnsi="Arial" w:cs="Arial"/>
        </w:rPr>
      </w:pPr>
      <w:r w:rsidRPr="00D91A76">
        <w:rPr>
          <w:rFonts w:ascii="Arial" w:hAnsi="Arial" w:cs="Arial"/>
        </w:rPr>
        <w:t>Harjumaa Omavalitsuste Liidu juhatuse</w:t>
      </w:r>
    </w:p>
    <w:p w14:paraId="046A6CE5" w14:textId="01C05E66" w:rsidR="00CF5FD2" w:rsidRPr="00D91A76" w:rsidRDefault="000C1BFA" w:rsidP="00CF5FD2">
      <w:pPr>
        <w:pStyle w:val="Vahedeta"/>
        <w:jc w:val="right"/>
        <w:rPr>
          <w:rFonts w:ascii="Arial" w:hAnsi="Arial" w:cs="Arial"/>
        </w:rPr>
      </w:pPr>
      <w:r w:rsidRPr="00D91A76">
        <w:rPr>
          <w:rFonts w:ascii="Arial" w:hAnsi="Arial" w:cs="Arial"/>
        </w:rPr>
        <w:t>16</w:t>
      </w:r>
      <w:r w:rsidR="00CF5FD2" w:rsidRPr="00D91A76">
        <w:rPr>
          <w:rFonts w:ascii="Arial" w:hAnsi="Arial" w:cs="Arial"/>
        </w:rPr>
        <w:t>.10.2024 otsusega nr ____</w:t>
      </w:r>
      <w:r w:rsidR="00C5411E" w:rsidRPr="00D91A76">
        <w:rPr>
          <w:rFonts w:ascii="Arial" w:hAnsi="Arial" w:cs="Arial"/>
        </w:rPr>
        <w:tab/>
      </w:r>
    </w:p>
    <w:p w14:paraId="01E04218" w14:textId="77777777" w:rsidR="00CF5FD2" w:rsidRPr="00D91A76" w:rsidRDefault="00CF5FD2" w:rsidP="00CF5FD2">
      <w:pPr>
        <w:pStyle w:val="Default"/>
        <w:jc w:val="right"/>
        <w:rPr>
          <w:rFonts w:ascii="Arial" w:hAnsi="Arial" w:cs="Arial"/>
          <w:color w:val="auto"/>
          <w:sz w:val="22"/>
          <w:szCs w:val="22"/>
        </w:rPr>
      </w:pPr>
    </w:p>
    <w:p w14:paraId="13544F57" w14:textId="77777777" w:rsidR="00CF5FD2" w:rsidRPr="00D91A76" w:rsidRDefault="00CF5FD2" w:rsidP="00CF5FD2">
      <w:pPr>
        <w:pStyle w:val="Default"/>
        <w:rPr>
          <w:rFonts w:ascii="Arial" w:hAnsi="Arial" w:cs="Arial"/>
          <w:b/>
          <w:bCs/>
          <w:color w:val="auto"/>
          <w:sz w:val="22"/>
          <w:szCs w:val="22"/>
        </w:rPr>
      </w:pPr>
    </w:p>
    <w:p w14:paraId="24746E10" w14:textId="77777777" w:rsidR="00CF5FD2" w:rsidRPr="00D91A76" w:rsidRDefault="00CF5FD2" w:rsidP="00CF5FD2">
      <w:pPr>
        <w:pStyle w:val="Default"/>
        <w:jc w:val="center"/>
        <w:rPr>
          <w:rFonts w:ascii="Arial" w:hAnsi="Arial" w:cs="Arial"/>
          <w:b/>
          <w:bCs/>
          <w:color w:val="auto"/>
          <w:sz w:val="22"/>
          <w:szCs w:val="22"/>
        </w:rPr>
      </w:pPr>
      <w:r w:rsidRPr="00D91A76">
        <w:rPr>
          <w:rFonts w:ascii="Arial" w:hAnsi="Arial" w:cs="Arial"/>
          <w:b/>
          <w:bCs/>
          <w:color w:val="auto"/>
          <w:sz w:val="22"/>
          <w:szCs w:val="22"/>
        </w:rPr>
        <w:t xml:space="preserve">HARJUMAA OMAVALITSUSTE LIIDU </w:t>
      </w:r>
    </w:p>
    <w:p w14:paraId="21AF21CC" w14:textId="77777777" w:rsidR="00CF5FD2" w:rsidRPr="00D91A76" w:rsidRDefault="00CF5FD2" w:rsidP="00CF5FD2">
      <w:pPr>
        <w:pStyle w:val="Default"/>
        <w:jc w:val="center"/>
        <w:rPr>
          <w:rFonts w:ascii="Arial" w:hAnsi="Arial" w:cs="Arial"/>
          <w:b/>
          <w:bCs/>
          <w:color w:val="auto"/>
          <w:sz w:val="22"/>
          <w:szCs w:val="22"/>
        </w:rPr>
      </w:pPr>
      <w:r w:rsidRPr="00D91A76">
        <w:rPr>
          <w:rFonts w:ascii="Arial" w:hAnsi="Arial" w:cs="Arial"/>
          <w:b/>
          <w:bCs/>
          <w:color w:val="auto"/>
          <w:sz w:val="22"/>
          <w:szCs w:val="22"/>
        </w:rPr>
        <w:t>HANKEKORD</w:t>
      </w:r>
    </w:p>
    <w:p w14:paraId="371ED0DB" w14:textId="343F3EFF" w:rsidR="00CF5FD2" w:rsidRPr="00D91A76" w:rsidRDefault="00CF5FD2" w:rsidP="00947A3F">
      <w:pPr>
        <w:pStyle w:val="Vahedeta"/>
        <w:rPr>
          <w:rFonts w:ascii="Arial" w:hAnsi="Arial" w:cs="Arial"/>
        </w:rPr>
      </w:pPr>
    </w:p>
    <w:p w14:paraId="4BD37ED0" w14:textId="06DB52CB" w:rsidR="00CF5FD2" w:rsidRPr="00D91A76" w:rsidRDefault="00CF5FD2" w:rsidP="0041433B">
      <w:pPr>
        <w:pStyle w:val="Vahedeta"/>
        <w:numPr>
          <w:ilvl w:val="0"/>
          <w:numId w:val="25"/>
        </w:numPr>
        <w:rPr>
          <w:rFonts w:ascii="Arial" w:hAnsi="Arial" w:cs="Arial"/>
          <w:b/>
        </w:rPr>
      </w:pPr>
      <w:r w:rsidRPr="00D91A76">
        <w:rPr>
          <w:rFonts w:ascii="Arial" w:hAnsi="Arial" w:cs="Arial"/>
          <w:b/>
        </w:rPr>
        <w:t>Üldsätted</w:t>
      </w:r>
    </w:p>
    <w:p w14:paraId="0BB4D5E5" w14:textId="77777777" w:rsidR="00CF5FD2" w:rsidRPr="00D91A76" w:rsidRDefault="00CF5FD2" w:rsidP="00CF5FD2">
      <w:pPr>
        <w:pStyle w:val="Vahedeta"/>
        <w:rPr>
          <w:rFonts w:ascii="Arial" w:hAnsi="Arial" w:cs="Arial"/>
        </w:rPr>
      </w:pPr>
    </w:p>
    <w:p w14:paraId="10F16203" w14:textId="38637CFD" w:rsidR="00932E22" w:rsidRPr="00D91A76" w:rsidRDefault="0041433B" w:rsidP="00932E22">
      <w:pPr>
        <w:pStyle w:val="Vahedeta"/>
        <w:numPr>
          <w:ilvl w:val="1"/>
          <w:numId w:val="25"/>
        </w:numPr>
        <w:ind w:left="426" w:hanging="426"/>
        <w:jc w:val="both"/>
        <w:rPr>
          <w:rFonts w:ascii="Arial" w:hAnsi="Arial" w:cs="Arial"/>
        </w:rPr>
      </w:pPr>
      <w:r w:rsidRPr="00D91A76">
        <w:rPr>
          <w:rFonts w:ascii="Arial" w:hAnsi="Arial" w:cs="Arial"/>
        </w:rPr>
        <w:t>Harjumaa Omavalitsuste Liidu</w:t>
      </w:r>
      <w:r w:rsidR="00CF5FD2" w:rsidRPr="00D91A76">
        <w:rPr>
          <w:rFonts w:ascii="Arial" w:hAnsi="Arial" w:cs="Arial"/>
        </w:rPr>
        <w:t xml:space="preserve"> </w:t>
      </w:r>
      <w:r w:rsidRPr="00D91A76">
        <w:rPr>
          <w:rFonts w:ascii="Arial" w:hAnsi="Arial" w:cs="Arial"/>
        </w:rPr>
        <w:t xml:space="preserve">(edaspidi HOL) </w:t>
      </w:r>
      <w:r w:rsidR="00CF5FD2" w:rsidRPr="00D91A76">
        <w:rPr>
          <w:rFonts w:ascii="Arial" w:hAnsi="Arial" w:cs="Arial"/>
        </w:rPr>
        <w:t xml:space="preserve">hankekord (edaspidi hankekord) reguleerib </w:t>
      </w:r>
      <w:r w:rsidRPr="00D91A76">
        <w:rPr>
          <w:rFonts w:ascii="Arial" w:hAnsi="Arial" w:cs="Arial"/>
        </w:rPr>
        <w:t>HOL</w:t>
      </w:r>
      <w:r w:rsidR="00CF5FD2" w:rsidRPr="00D91A76">
        <w:rPr>
          <w:rFonts w:ascii="Arial" w:hAnsi="Arial" w:cs="Arial"/>
        </w:rPr>
        <w:t xml:space="preserve"> hangete planeerimist ja alla lihthanke piirmäära jäävate hangete korraldamist.</w:t>
      </w:r>
    </w:p>
    <w:p w14:paraId="1F19B5E3" w14:textId="13516B33" w:rsidR="00932E22" w:rsidRPr="00D91A76" w:rsidRDefault="00CF5FD2" w:rsidP="00932E22">
      <w:pPr>
        <w:pStyle w:val="Vahedeta"/>
        <w:numPr>
          <w:ilvl w:val="1"/>
          <w:numId w:val="25"/>
        </w:numPr>
        <w:ind w:left="426" w:hanging="426"/>
        <w:jc w:val="both"/>
        <w:rPr>
          <w:rFonts w:ascii="Arial" w:hAnsi="Arial" w:cs="Arial"/>
        </w:rPr>
      </w:pPr>
      <w:r w:rsidRPr="00D91A76">
        <w:rPr>
          <w:rFonts w:ascii="Arial" w:hAnsi="Arial" w:cs="Arial"/>
        </w:rPr>
        <w:t xml:space="preserve">Hangete ettevalmistamisel ja korraldamisel lähtutakse riigihangete seadusest (edaspidi RHS), käesolevast hankekorrast ning järgitakse riigihanke korraldamise üldpõhimõtteid. Hankekorras </w:t>
      </w:r>
      <w:r w:rsidR="0028639A" w:rsidRPr="00D91A76">
        <w:rPr>
          <w:rFonts w:ascii="Arial" w:hAnsi="Arial" w:cs="Arial"/>
        </w:rPr>
        <w:t>lähtutakse</w:t>
      </w:r>
      <w:r w:rsidRPr="00D91A76">
        <w:rPr>
          <w:rFonts w:ascii="Arial" w:hAnsi="Arial" w:cs="Arial"/>
        </w:rPr>
        <w:t xml:space="preserve"> RHS-</w:t>
      </w:r>
      <w:proofErr w:type="spellStart"/>
      <w:r w:rsidRPr="00D91A76">
        <w:rPr>
          <w:rFonts w:ascii="Arial" w:hAnsi="Arial" w:cs="Arial"/>
        </w:rPr>
        <w:t>is</w:t>
      </w:r>
      <w:proofErr w:type="spellEnd"/>
      <w:r w:rsidRPr="00D91A76">
        <w:rPr>
          <w:rFonts w:ascii="Arial" w:hAnsi="Arial" w:cs="Arial"/>
        </w:rPr>
        <w:t xml:space="preserve"> </w:t>
      </w:r>
      <w:r w:rsidR="0028639A" w:rsidRPr="00D91A76">
        <w:rPr>
          <w:rFonts w:ascii="Arial" w:hAnsi="Arial" w:cs="Arial"/>
        </w:rPr>
        <w:t>mõis</w:t>
      </w:r>
      <w:r w:rsidR="007970C3" w:rsidRPr="00D91A76">
        <w:rPr>
          <w:rFonts w:ascii="Arial" w:hAnsi="Arial" w:cs="Arial"/>
        </w:rPr>
        <w:t>tetele antud sisust.</w:t>
      </w:r>
    </w:p>
    <w:p w14:paraId="43A4597B" w14:textId="29E76496" w:rsidR="00932E22" w:rsidRPr="00D91A76" w:rsidRDefault="00932E22" w:rsidP="00932E22">
      <w:pPr>
        <w:pStyle w:val="Vahedeta"/>
        <w:numPr>
          <w:ilvl w:val="1"/>
          <w:numId w:val="25"/>
        </w:numPr>
        <w:ind w:left="426" w:hanging="426"/>
        <w:jc w:val="both"/>
        <w:rPr>
          <w:rFonts w:ascii="Arial" w:hAnsi="Arial" w:cs="Arial"/>
        </w:rPr>
      </w:pPr>
      <w:proofErr w:type="spellStart"/>
      <w:r w:rsidRPr="00D91A76">
        <w:rPr>
          <w:rFonts w:ascii="Arial" w:hAnsi="Arial" w:cs="Arial"/>
        </w:rPr>
        <w:t>Ü</w:t>
      </w:r>
      <w:r w:rsidR="00CF5FD2" w:rsidRPr="00D91A76">
        <w:rPr>
          <w:rFonts w:ascii="Arial" w:hAnsi="Arial" w:cs="Arial"/>
        </w:rPr>
        <w:t>hishankes</w:t>
      </w:r>
      <w:proofErr w:type="spellEnd"/>
      <w:r w:rsidR="00CF5FD2" w:rsidRPr="00D91A76">
        <w:rPr>
          <w:rFonts w:ascii="Arial" w:hAnsi="Arial" w:cs="Arial"/>
        </w:rPr>
        <w:t xml:space="preserve"> osalemise otsustab </w:t>
      </w:r>
      <w:r w:rsidRPr="00D91A76">
        <w:rPr>
          <w:rFonts w:ascii="Arial" w:hAnsi="Arial" w:cs="Arial"/>
        </w:rPr>
        <w:t>HOL juhatus</w:t>
      </w:r>
      <w:r w:rsidR="00CF5FD2" w:rsidRPr="00D91A76">
        <w:rPr>
          <w:rFonts w:ascii="Arial" w:hAnsi="Arial" w:cs="Arial"/>
        </w:rPr>
        <w:t>.</w:t>
      </w:r>
    </w:p>
    <w:p w14:paraId="7542625B" w14:textId="20AC7E53" w:rsidR="00932E22" w:rsidRPr="00D91A76" w:rsidRDefault="00CF5FD2" w:rsidP="00932E22">
      <w:pPr>
        <w:pStyle w:val="Vahedeta"/>
        <w:numPr>
          <w:ilvl w:val="1"/>
          <w:numId w:val="25"/>
        </w:numPr>
        <w:ind w:left="426" w:hanging="426"/>
        <w:jc w:val="both"/>
        <w:rPr>
          <w:rFonts w:ascii="Arial" w:hAnsi="Arial" w:cs="Arial"/>
        </w:rPr>
      </w:pPr>
      <w:r w:rsidRPr="00D91A76">
        <w:rPr>
          <w:rFonts w:ascii="Arial" w:hAnsi="Arial" w:cs="Arial"/>
        </w:rPr>
        <w:t xml:space="preserve">Hangete puhul, milles hankelepingu eset rahastatakse osaliselt või täielikult riigieelarvest, </w:t>
      </w:r>
      <w:r w:rsidR="00932E22" w:rsidRPr="00D91A76">
        <w:rPr>
          <w:rFonts w:ascii="Arial" w:hAnsi="Arial" w:cs="Arial"/>
        </w:rPr>
        <w:t xml:space="preserve">HOL liikme eelarvest, </w:t>
      </w:r>
      <w:r w:rsidRPr="00D91A76">
        <w:rPr>
          <w:rFonts w:ascii="Arial" w:hAnsi="Arial" w:cs="Arial"/>
        </w:rPr>
        <w:t>mõnest Euroopa Liidu programmist, fondist või muust sarnasest allikast, kohaldatakse hankekorda, arvestades rahastaja nõuete ja juhenditega.</w:t>
      </w:r>
    </w:p>
    <w:p w14:paraId="3626DEC3" w14:textId="0E5517DC" w:rsidR="00932E22" w:rsidRPr="00D91A76" w:rsidRDefault="007169D7" w:rsidP="00932E22">
      <w:pPr>
        <w:pStyle w:val="Vahedeta"/>
        <w:numPr>
          <w:ilvl w:val="1"/>
          <w:numId w:val="25"/>
        </w:numPr>
        <w:ind w:left="426" w:hanging="426"/>
        <w:jc w:val="both"/>
        <w:rPr>
          <w:rFonts w:ascii="Arial" w:hAnsi="Arial" w:cs="Arial"/>
        </w:rPr>
      </w:pPr>
      <w:r w:rsidRPr="00D91A76">
        <w:rPr>
          <w:rFonts w:ascii="Arial" w:hAnsi="Arial" w:cs="Arial"/>
        </w:rPr>
        <w:t>H</w:t>
      </w:r>
      <w:r w:rsidR="00CF5FD2" w:rsidRPr="00D91A76">
        <w:rPr>
          <w:rFonts w:ascii="Arial" w:hAnsi="Arial" w:cs="Arial"/>
        </w:rPr>
        <w:t>ankekorras sätestatud reegleid ei pea rakendama hangetele, mille puhul on RHS-</w:t>
      </w:r>
      <w:proofErr w:type="spellStart"/>
      <w:r w:rsidR="00CF5FD2" w:rsidRPr="00D91A76">
        <w:rPr>
          <w:rFonts w:ascii="Arial" w:hAnsi="Arial" w:cs="Arial"/>
        </w:rPr>
        <w:t>is</w:t>
      </w:r>
      <w:proofErr w:type="spellEnd"/>
      <w:r w:rsidR="00CF5FD2" w:rsidRPr="00D91A76">
        <w:rPr>
          <w:rFonts w:ascii="Arial" w:hAnsi="Arial" w:cs="Arial"/>
        </w:rPr>
        <w:t xml:space="preserve"> sätestanud erisused.</w:t>
      </w:r>
    </w:p>
    <w:p w14:paraId="1668BE07" w14:textId="0C3CA128" w:rsidR="00CF5FD2" w:rsidRPr="00D91A76" w:rsidRDefault="00CF5FD2" w:rsidP="00932E22">
      <w:pPr>
        <w:pStyle w:val="Vahedeta"/>
        <w:numPr>
          <w:ilvl w:val="1"/>
          <w:numId w:val="25"/>
        </w:numPr>
        <w:ind w:left="426" w:hanging="426"/>
        <w:jc w:val="both"/>
        <w:rPr>
          <w:rFonts w:ascii="Arial" w:hAnsi="Arial" w:cs="Arial"/>
        </w:rPr>
      </w:pPr>
      <w:r w:rsidRPr="00D91A76">
        <w:rPr>
          <w:rFonts w:ascii="Arial" w:hAnsi="Arial" w:cs="Arial"/>
        </w:rPr>
        <w:t>Hankekorras nimetatud maksumused on ilma käibemaksuta.</w:t>
      </w:r>
    </w:p>
    <w:p w14:paraId="4B4EE231" w14:textId="77777777" w:rsidR="00CF5FD2" w:rsidRPr="00D91A76" w:rsidRDefault="00CF5FD2" w:rsidP="00CF5FD2">
      <w:pPr>
        <w:pStyle w:val="Vahedeta"/>
        <w:rPr>
          <w:rFonts w:ascii="Arial" w:hAnsi="Arial" w:cs="Arial"/>
        </w:rPr>
      </w:pPr>
    </w:p>
    <w:p w14:paraId="2C484EDD" w14:textId="0DE32E59" w:rsidR="00CF5FD2" w:rsidRPr="00D91A76" w:rsidRDefault="001F31DA" w:rsidP="00932E22">
      <w:pPr>
        <w:pStyle w:val="Vahedeta"/>
        <w:numPr>
          <w:ilvl w:val="0"/>
          <w:numId w:val="25"/>
        </w:numPr>
        <w:rPr>
          <w:rFonts w:ascii="Arial" w:hAnsi="Arial" w:cs="Arial"/>
          <w:b/>
        </w:rPr>
      </w:pPr>
      <w:r w:rsidRPr="00D91A76">
        <w:rPr>
          <w:rFonts w:ascii="Arial" w:hAnsi="Arial" w:cs="Arial"/>
          <w:b/>
        </w:rPr>
        <w:t>Alla lihthangete piirmäära jäävate h</w:t>
      </w:r>
      <w:r w:rsidR="00CF5FD2" w:rsidRPr="00D91A76">
        <w:rPr>
          <w:rFonts w:ascii="Arial" w:hAnsi="Arial" w:cs="Arial"/>
          <w:b/>
        </w:rPr>
        <w:t>angete jagunemine ja menetluse valik</w:t>
      </w:r>
    </w:p>
    <w:p w14:paraId="6D063EB0" w14:textId="77777777" w:rsidR="00CF5FD2" w:rsidRPr="00D91A76" w:rsidRDefault="00CF5FD2" w:rsidP="00CF5FD2">
      <w:pPr>
        <w:pStyle w:val="Vahedeta"/>
        <w:rPr>
          <w:rFonts w:ascii="Arial" w:hAnsi="Arial" w:cs="Arial"/>
        </w:rPr>
      </w:pPr>
    </w:p>
    <w:p w14:paraId="4587E208" w14:textId="77777777" w:rsidR="00932E22" w:rsidRPr="00D91A76" w:rsidRDefault="00CF5FD2" w:rsidP="007A293F">
      <w:pPr>
        <w:pStyle w:val="Vahedeta"/>
        <w:numPr>
          <w:ilvl w:val="1"/>
          <w:numId w:val="25"/>
        </w:numPr>
        <w:ind w:left="426" w:hanging="426"/>
        <w:jc w:val="both"/>
        <w:rPr>
          <w:rFonts w:ascii="Arial" w:hAnsi="Arial" w:cs="Arial"/>
        </w:rPr>
      </w:pPr>
      <w:r w:rsidRPr="00D91A76">
        <w:rPr>
          <w:rFonts w:ascii="Arial" w:hAnsi="Arial" w:cs="Arial"/>
        </w:rPr>
        <w:t>Lähtudes RHS-</w:t>
      </w:r>
      <w:proofErr w:type="spellStart"/>
      <w:r w:rsidRPr="00D91A76">
        <w:rPr>
          <w:rFonts w:ascii="Arial" w:hAnsi="Arial" w:cs="Arial"/>
        </w:rPr>
        <w:t>is</w:t>
      </w:r>
      <w:proofErr w:type="spellEnd"/>
      <w:r w:rsidRPr="00D91A76">
        <w:rPr>
          <w:rFonts w:ascii="Arial" w:hAnsi="Arial" w:cs="Arial"/>
        </w:rPr>
        <w:t xml:space="preserve"> sätestat</w:t>
      </w:r>
      <w:r w:rsidR="00932E22" w:rsidRPr="00D91A76">
        <w:rPr>
          <w:rFonts w:ascii="Arial" w:hAnsi="Arial" w:cs="Arial"/>
        </w:rPr>
        <w:t>avatest</w:t>
      </w:r>
      <w:r w:rsidRPr="00D91A76">
        <w:rPr>
          <w:rFonts w:ascii="Arial" w:hAnsi="Arial" w:cs="Arial"/>
        </w:rPr>
        <w:t xml:space="preserve"> hangete piirmääradest ning hankelepingu eeldatavast maksumusest, jagunevad alla lihthanke piirmäära jäävad hanked hankekorra mõistes järgmiselt:</w:t>
      </w:r>
    </w:p>
    <w:p w14:paraId="0074DDC3" w14:textId="77777777" w:rsidR="00932E22" w:rsidRPr="00D91A76" w:rsidRDefault="00CF5FD2" w:rsidP="007A293F">
      <w:pPr>
        <w:pStyle w:val="Vahedeta"/>
        <w:numPr>
          <w:ilvl w:val="2"/>
          <w:numId w:val="25"/>
        </w:numPr>
        <w:ind w:left="1276" w:hanging="567"/>
        <w:jc w:val="both"/>
        <w:rPr>
          <w:rFonts w:ascii="Arial" w:hAnsi="Arial" w:cs="Arial"/>
        </w:rPr>
      </w:pPr>
      <w:r w:rsidRPr="00D91A76">
        <w:rPr>
          <w:rFonts w:ascii="Arial" w:hAnsi="Arial" w:cs="Arial"/>
        </w:rPr>
        <w:t>väikehange on hange, mille maksumus asjade ostmisel, teenuste tellimisel ja teenuste kontsessioonilepingu sõlmimisel on 15 000 eurot või rohkem ning ehitustööde tellimisel ja ehitustööde kontsessioonilepingu sõlmimisel on 30 000 eurot või rohkem, kuid mille maksumused jäävad alla lihthanke piirmäära (sotsiaal- ja eriteenuste tellimisel alla riigihanke piirmäära);</w:t>
      </w:r>
    </w:p>
    <w:p w14:paraId="4855C128" w14:textId="0114CBC6" w:rsidR="00932E22" w:rsidRPr="00D91A76" w:rsidRDefault="00CF5FD2" w:rsidP="007A293F">
      <w:pPr>
        <w:pStyle w:val="Vahedeta"/>
        <w:numPr>
          <w:ilvl w:val="2"/>
          <w:numId w:val="25"/>
        </w:numPr>
        <w:ind w:left="1276" w:hanging="567"/>
        <w:jc w:val="both"/>
        <w:rPr>
          <w:rFonts w:ascii="Arial" w:hAnsi="Arial" w:cs="Arial"/>
        </w:rPr>
      </w:pPr>
      <w:r w:rsidRPr="00D91A76">
        <w:rPr>
          <w:rFonts w:ascii="Arial" w:hAnsi="Arial" w:cs="Arial"/>
        </w:rPr>
        <w:t xml:space="preserve">minihange on hange, mille maksumus asjade ostmisel, </w:t>
      </w:r>
      <w:r w:rsidR="005762A3" w:rsidRPr="00D91A76">
        <w:rPr>
          <w:rFonts w:ascii="Arial" w:hAnsi="Arial" w:cs="Arial"/>
        </w:rPr>
        <w:t xml:space="preserve">samuti </w:t>
      </w:r>
      <w:r w:rsidRPr="00D91A76">
        <w:rPr>
          <w:rFonts w:ascii="Arial" w:hAnsi="Arial" w:cs="Arial"/>
        </w:rPr>
        <w:t>teenuste</w:t>
      </w:r>
      <w:r w:rsidR="005762A3" w:rsidRPr="00D91A76">
        <w:rPr>
          <w:rFonts w:ascii="Arial" w:hAnsi="Arial" w:cs="Arial"/>
        </w:rPr>
        <w:t xml:space="preserve"> (</w:t>
      </w:r>
      <w:r w:rsidRPr="00D91A76">
        <w:rPr>
          <w:rFonts w:ascii="Arial" w:hAnsi="Arial" w:cs="Arial"/>
        </w:rPr>
        <w:t>sh sotsiaal- ja eriteenuste</w:t>
      </w:r>
      <w:r w:rsidR="005762A3" w:rsidRPr="00D91A76">
        <w:rPr>
          <w:rFonts w:ascii="Arial" w:hAnsi="Arial" w:cs="Arial"/>
        </w:rPr>
        <w:t>)</w:t>
      </w:r>
      <w:r w:rsidRPr="00D91A76">
        <w:rPr>
          <w:rFonts w:ascii="Arial" w:hAnsi="Arial" w:cs="Arial"/>
        </w:rPr>
        <w:t xml:space="preserve"> tellimisel ja kontsessioonilepingu sõlmimisel on 1000 eurot või rohkem, kuid mille maksumused jäävad alla väikehanke piirmäära;</w:t>
      </w:r>
    </w:p>
    <w:p w14:paraId="74286302" w14:textId="77777777" w:rsidR="00932E22" w:rsidRPr="00D91A76" w:rsidRDefault="00CF5FD2" w:rsidP="007A293F">
      <w:pPr>
        <w:pStyle w:val="Vahedeta"/>
        <w:numPr>
          <w:ilvl w:val="2"/>
          <w:numId w:val="25"/>
        </w:numPr>
        <w:ind w:left="1276" w:hanging="567"/>
        <w:jc w:val="both"/>
        <w:rPr>
          <w:rFonts w:ascii="Arial" w:hAnsi="Arial" w:cs="Arial"/>
        </w:rPr>
      </w:pPr>
      <w:r w:rsidRPr="00D91A76">
        <w:rPr>
          <w:rFonts w:ascii="Arial" w:hAnsi="Arial" w:cs="Arial"/>
        </w:rPr>
        <w:t>ostumenetlus on hange, mille maksumus on kuni 1 000 eurot.</w:t>
      </w:r>
    </w:p>
    <w:p w14:paraId="2762BA4B" w14:textId="7C576A60" w:rsidR="00932E22" w:rsidRPr="00D91A76" w:rsidRDefault="00CF5FD2" w:rsidP="007A293F">
      <w:pPr>
        <w:pStyle w:val="Vahedeta"/>
        <w:numPr>
          <w:ilvl w:val="1"/>
          <w:numId w:val="25"/>
        </w:numPr>
        <w:ind w:left="426" w:hanging="426"/>
        <w:jc w:val="both"/>
        <w:rPr>
          <w:rFonts w:ascii="Arial" w:hAnsi="Arial" w:cs="Arial"/>
        </w:rPr>
      </w:pPr>
      <w:r w:rsidRPr="00D91A76">
        <w:rPr>
          <w:rFonts w:ascii="Arial" w:hAnsi="Arial" w:cs="Arial"/>
        </w:rPr>
        <w:t>Riigihanke, mille eeldatav maksumus ilma käibemaksuta on võrdne või ületab riigihanke piirmäära hankemenetluse</w:t>
      </w:r>
      <w:r w:rsidR="00932E22" w:rsidRPr="00D91A76">
        <w:rPr>
          <w:rFonts w:ascii="Arial" w:hAnsi="Arial" w:cs="Arial"/>
        </w:rPr>
        <w:t>,</w:t>
      </w:r>
      <w:r w:rsidRPr="00D91A76">
        <w:rPr>
          <w:rFonts w:ascii="Arial" w:hAnsi="Arial" w:cs="Arial"/>
        </w:rPr>
        <w:t xml:space="preserve"> läbiviimisel järgitakse RHS-</w:t>
      </w:r>
      <w:proofErr w:type="spellStart"/>
      <w:r w:rsidRPr="00D91A76">
        <w:rPr>
          <w:rFonts w:ascii="Arial" w:hAnsi="Arial" w:cs="Arial"/>
        </w:rPr>
        <w:t>is</w:t>
      </w:r>
      <w:proofErr w:type="spellEnd"/>
      <w:r w:rsidRPr="00D91A76">
        <w:rPr>
          <w:rFonts w:ascii="Arial" w:hAnsi="Arial" w:cs="Arial"/>
        </w:rPr>
        <w:t xml:space="preserve"> sätestatut.</w:t>
      </w:r>
    </w:p>
    <w:p w14:paraId="3E457727" w14:textId="4D8B8418" w:rsidR="00932E22" w:rsidRPr="00D91A76" w:rsidRDefault="00CF5FD2" w:rsidP="007A293F">
      <w:pPr>
        <w:pStyle w:val="Vahedeta"/>
        <w:numPr>
          <w:ilvl w:val="1"/>
          <w:numId w:val="25"/>
        </w:numPr>
        <w:ind w:left="426" w:hanging="426"/>
        <w:jc w:val="both"/>
        <w:rPr>
          <w:rFonts w:ascii="Arial" w:hAnsi="Arial" w:cs="Arial"/>
        </w:rPr>
      </w:pPr>
      <w:r w:rsidRPr="00D91A76">
        <w:rPr>
          <w:rFonts w:ascii="Arial" w:hAnsi="Arial" w:cs="Arial"/>
        </w:rPr>
        <w:t>Lihthanke, mille eeldatav maksumus ilma käibemaksuta on võrdne või ületab lihthanke piirmäära hankemenetluse</w:t>
      </w:r>
      <w:r w:rsidR="00932E22" w:rsidRPr="00D91A76">
        <w:rPr>
          <w:rFonts w:ascii="Arial" w:hAnsi="Arial" w:cs="Arial"/>
        </w:rPr>
        <w:t>,</w:t>
      </w:r>
      <w:r w:rsidRPr="00D91A76">
        <w:rPr>
          <w:rFonts w:ascii="Arial" w:hAnsi="Arial" w:cs="Arial"/>
        </w:rPr>
        <w:t xml:space="preserve"> läbiviimisel järgitakse RHS-</w:t>
      </w:r>
      <w:proofErr w:type="spellStart"/>
      <w:r w:rsidRPr="00D91A76">
        <w:rPr>
          <w:rFonts w:ascii="Arial" w:hAnsi="Arial" w:cs="Arial"/>
        </w:rPr>
        <w:t>is</w:t>
      </w:r>
      <w:proofErr w:type="spellEnd"/>
      <w:r w:rsidRPr="00D91A76">
        <w:rPr>
          <w:rFonts w:ascii="Arial" w:hAnsi="Arial" w:cs="Arial"/>
        </w:rPr>
        <w:t xml:space="preserve"> sätestatut.</w:t>
      </w:r>
    </w:p>
    <w:p w14:paraId="249CEA7B" w14:textId="12F78F69" w:rsidR="00CF5FD2" w:rsidRPr="00D91A76" w:rsidRDefault="00CF5FD2" w:rsidP="007A293F">
      <w:pPr>
        <w:pStyle w:val="Vahedeta"/>
        <w:numPr>
          <w:ilvl w:val="1"/>
          <w:numId w:val="25"/>
        </w:numPr>
        <w:ind w:left="426" w:hanging="426"/>
        <w:jc w:val="both"/>
        <w:rPr>
          <w:rFonts w:ascii="Arial" w:hAnsi="Arial" w:cs="Arial"/>
        </w:rPr>
      </w:pPr>
      <w:r w:rsidRPr="00D91A76">
        <w:rPr>
          <w:rFonts w:ascii="Arial" w:hAnsi="Arial" w:cs="Arial"/>
        </w:rPr>
        <w:t>Alla lihthanke piirmäära jäävate hangete läbiviimisel lähtutakse käesolevast hankekorrast.</w:t>
      </w:r>
    </w:p>
    <w:p w14:paraId="32DC2F06" w14:textId="77777777" w:rsidR="00CF5FD2" w:rsidRPr="00D91A76" w:rsidRDefault="00CF5FD2" w:rsidP="007A293F">
      <w:pPr>
        <w:pStyle w:val="Vahedeta"/>
        <w:jc w:val="both"/>
        <w:rPr>
          <w:rFonts w:ascii="Arial" w:hAnsi="Arial" w:cs="Arial"/>
        </w:rPr>
      </w:pPr>
    </w:p>
    <w:p w14:paraId="4404D7D0" w14:textId="5C8AA291" w:rsidR="00CF5FD2" w:rsidRPr="00D91A76" w:rsidRDefault="00CF5FD2" w:rsidP="007A293F">
      <w:pPr>
        <w:pStyle w:val="Vahedeta"/>
        <w:numPr>
          <w:ilvl w:val="0"/>
          <w:numId w:val="25"/>
        </w:numPr>
        <w:jc w:val="both"/>
        <w:rPr>
          <w:rFonts w:ascii="Arial" w:hAnsi="Arial" w:cs="Arial"/>
          <w:b/>
        </w:rPr>
      </w:pPr>
      <w:r w:rsidRPr="00D91A76">
        <w:rPr>
          <w:rFonts w:ascii="Arial" w:hAnsi="Arial" w:cs="Arial"/>
          <w:b/>
        </w:rPr>
        <w:t>Hangete planeerimine ja hankeplaan</w:t>
      </w:r>
    </w:p>
    <w:p w14:paraId="08D83037" w14:textId="77777777" w:rsidR="00CF5FD2" w:rsidRPr="00D91A76" w:rsidRDefault="00CF5FD2" w:rsidP="007A293F">
      <w:pPr>
        <w:pStyle w:val="Vahedeta"/>
        <w:jc w:val="both"/>
        <w:rPr>
          <w:rFonts w:ascii="Arial" w:hAnsi="Arial" w:cs="Arial"/>
        </w:rPr>
      </w:pPr>
    </w:p>
    <w:p w14:paraId="4A1BC2A9" w14:textId="35020BEB" w:rsidR="00932E22" w:rsidRPr="00D91A76" w:rsidRDefault="00CF5FD2" w:rsidP="007A293F">
      <w:pPr>
        <w:pStyle w:val="Vahedeta"/>
        <w:numPr>
          <w:ilvl w:val="1"/>
          <w:numId w:val="25"/>
        </w:numPr>
        <w:ind w:left="426" w:hanging="426"/>
        <w:jc w:val="both"/>
        <w:rPr>
          <w:rFonts w:ascii="Arial" w:hAnsi="Arial" w:cs="Arial"/>
        </w:rPr>
      </w:pPr>
      <w:r w:rsidRPr="00D91A76">
        <w:rPr>
          <w:rFonts w:ascii="Arial" w:hAnsi="Arial" w:cs="Arial"/>
        </w:rPr>
        <w:t xml:space="preserve">Hangete planeerimiseks koostab </w:t>
      </w:r>
      <w:r w:rsidR="002959DA" w:rsidRPr="00D91A76">
        <w:rPr>
          <w:rFonts w:ascii="Arial" w:hAnsi="Arial" w:cs="Arial"/>
        </w:rPr>
        <w:t>HOL tegevdirektor</w:t>
      </w:r>
      <w:r w:rsidRPr="00D91A76">
        <w:rPr>
          <w:rFonts w:ascii="Arial" w:hAnsi="Arial" w:cs="Arial"/>
        </w:rPr>
        <w:t xml:space="preserve"> (edaspidi hankeplaani koostaja) igaks eelarveaastaks hankeplaani, kus on kajastatud lihthanke piirmäära ületavad hanked.</w:t>
      </w:r>
    </w:p>
    <w:p w14:paraId="1C817066" w14:textId="70331115" w:rsidR="00CF5FD2" w:rsidRPr="00D91A76" w:rsidRDefault="001461F3" w:rsidP="007A293F">
      <w:pPr>
        <w:pStyle w:val="Vahedeta"/>
        <w:numPr>
          <w:ilvl w:val="1"/>
          <w:numId w:val="25"/>
        </w:numPr>
        <w:ind w:left="426" w:hanging="426"/>
        <w:jc w:val="both"/>
        <w:rPr>
          <w:rFonts w:ascii="Arial" w:hAnsi="Arial" w:cs="Arial"/>
        </w:rPr>
      </w:pPr>
      <w:r w:rsidRPr="00D91A76">
        <w:rPr>
          <w:rFonts w:ascii="Arial" w:hAnsi="Arial" w:cs="Arial"/>
        </w:rPr>
        <w:t xml:space="preserve">HOL töötajad </w:t>
      </w:r>
      <w:r w:rsidR="005762A3" w:rsidRPr="00D91A76">
        <w:rPr>
          <w:rFonts w:ascii="Arial" w:hAnsi="Arial" w:cs="Arial"/>
        </w:rPr>
        <w:t xml:space="preserve">esitavad </w:t>
      </w:r>
      <w:r w:rsidRPr="00D91A76">
        <w:rPr>
          <w:rFonts w:ascii="Arial" w:hAnsi="Arial" w:cs="Arial"/>
        </w:rPr>
        <w:t>HOL tegevdirektorile</w:t>
      </w:r>
      <w:r w:rsidR="00CF5FD2" w:rsidRPr="00D91A76">
        <w:rPr>
          <w:rFonts w:ascii="Arial" w:hAnsi="Arial" w:cs="Arial"/>
        </w:rPr>
        <w:t xml:space="preserve"> jooksval kalendriaastal planeeritavate üle lihthanke piirmäära jäävate hangete </w:t>
      </w:r>
      <w:r w:rsidR="005762A3" w:rsidRPr="00D91A76">
        <w:rPr>
          <w:rFonts w:ascii="Arial" w:hAnsi="Arial" w:cs="Arial"/>
        </w:rPr>
        <w:t>osas hankeplaani koostamiseks vajaliku</w:t>
      </w:r>
      <w:r w:rsidR="00CF5FD2" w:rsidRPr="00D91A76">
        <w:rPr>
          <w:rFonts w:ascii="Arial" w:hAnsi="Arial" w:cs="Arial"/>
        </w:rPr>
        <w:t xml:space="preserve"> informatsiooni</w:t>
      </w:r>
      <w:r w:rsidR="00154149" w:rsidRPr="00D91A76">
        <w:rPr>
          <w:rFonts w:ascii="Arial" w:hAnsi="Arial" w:cs="Arial"/>
        </w:rPr>
        <w:t>.</w:t>
      </w:r>
    </w:p>
    <w:p w14:paraId="0CFBFB64" w14:textId="77777777" w:rsidR="007A293F" w:rsidRPr="00D91A76" w:rsidRDefault="00CF5FD2" w:rsidP="007A293F">
      <w:pPr>
        <w:pStyle w:val="Vahedeta"/>
        <w:numPr>
          <w:ilvl w:val="1"/>
          <w:numId w:val="25"/>
        </w:numPr>
        <w:ind w:left="426" w:hanging="426"/>
        <w:jc w:val="both"/>
        <w:rPr>
          <w:rFonts w:ascii="Arial" w:hAnsi="Arial" w:cs="Arial"/>
        </w:rPr>
      </w:pPr>
      <w:r w:rsidRPr="00D91A76">
        <w:rPr>
          <w:rFonts w:ascii="Arial" w:hAnsi="Arial" w:cs="Arial"/>
        </w:rPr>
        <w:t>Hankeplaanis kajastatakse iga hanke kohta vähemalt järgmised andmed:</w:t>
      </w:r>
    </w:p>
    <w:p w14:paraId="7650E05B" w14:textId="77777777" w:rsidR="007A293F" w:rsidRPr="00D91A76" w:rsidRDefault="00CF5FD2" w:rsidP="007A293F">
      <w:pPr>
        <w:pStyle w:val="Vahedeta"/>
        <w:numPr>
          <w:ilvl w:val="2"/>
          <w:numId w:val="25"/>
        </w:numPr>
        <w:ind w:left="1276" w:hanging="567"/>
        <w:jc w:val="both"/>
        <w:rPr>
          <w:rFonts w:ascii="Arial" w:hAnsi="Arial" w:cs="Arial"/>
        </w:rPr>
      </w:pPr>
      <w:r w:rsidRPr="00D91A76">
        <w:rPr>
          <w:rFonts w:ascii="Arial" w:hAnsi="Arial" w:cs="Arial"/>
        </w:rPr>
        <w:t>hanke nimetus;</w:t>
      </w:r>
    </w:p>
    <w:p w14:paraId="306CC81E" w14:textId="77777777" w:rsidR="007A293F" w:rsidRPr="00D91A76" w:rsidRDefault="00CF5FD2" w:rsidP="007A293F">
      <w:pPr>
        <w:pStyle w:val="Vahedeta"/>
        <w:numPr>
          <w:ilvl w:val="2"/>
          <w:numId w:val="25"/>
        </w:numPr>
        <w:ind w:left="1276" w:hanging="567"/>
        <w:jc w:val="both"/>
        <w:rPr>
          <w:rFonts w:ascii="Arial" w:hAnsi="Arial" w:cs="Arial"/>
        </w:rPr>
      </w:pPr>
      <w:r w:rsidRPr="00D91A76">
        <w:rPr>
          <w:rFonts w:ascii="Arial" w:hAnsi="Arial" w:cs="Arial"/>
        </w:rPr>
        <w:t>hankemenetluse liik;</w:t>
      </w:r>
    </w:p>
    <w:p w14:paraId="35A44F10" w14:textId="15DA17E4" w:rsidR="007A293F" w:rsidRPr="00D91A76" w:rsidRDefault="00CF5FD2" w:rsidP="007A293F">
      <w:pPr>
        <w:pStyle w:val="Vahedeta"/>
        <w:numPr>
          <w:ilvl w:val="2"/>
          <w:numId w:val="25"/>
        </w:numPr>
        <w:ind w:left="1276" w:hanging="567"/>
        <w:jc w:val="both"/>
        <w:rPr>
          <w:rFonts w:ascii="Arial" w:hAnsi="Arial" w:cs="Arial"/>
        </w:rPr>
      </w:pPr>
      <w:r w:rsidRPr="00D91A76">
        <w:rPr>
          <w:rFonts w:ascii="Arial" w:hAnsi="Arial" w:cs="Arial"/>
        </w:rPr>
        <w:t>hankemenetluse algatamise eeldatav tähtaeg;</w:t>
      </w:r>
    </w:p>
    <w:p w14:paraId="5D1BE055" w14:textId="766D7A46" w:rsidR="007A293F" w:rsidRPr="00D91A76" w:rsidRDefault="00CF5FD2" w:rsidP="007A293F">
      <w:pPr>
        <w:pStyle w:val="Vahedeta"/>
        <w:numPr>
          <w:ilvl w:val="2"/>
          <w:numId w:val="25"/>
        </w:numPr>
        <w:ind w:left="1276" w:hanging="567"/>
        <w:jc w:val="both"/>
        <w:rPr>
          <w:rFonts w:ascii="Arial" w:hAnsi="Arial" w:cs="Arial"/>
        </w:rPr>
      </w:pPr>
      <w:r w:rsidRPr="00D91A76">
        <w:rPr>
          <w:rFonts w:ascii="Arial" w:hAnsi="Arial" w:cs="Arial"/>
        </w:rPr>
        <w:t xml:space="preserve">hankemenetluse eest vastutav isik </w:t>
      </w:r>
      <w:r w:rsidR="005762A3" w:rsidRPr="00D91A76">
        <w:rPr>
          <w:rFonts w:ascii="Arial" w:hAnsi="Arial" w:cs="Arial"/>
        </w:rPr>
        <w:t>või vastutava isiku ametikoht</w:t>
      </w:r>
      <w:r w:rsidRPr="00D91A76">
        <w:rPr>
          <w:rFonts w:ascii="Arial" w:hAnsi="Arial" w:cs="Arial"/>
        </w:rPr>
        <w:t>;</w:t>
      </w:r>
    </w:p>
    <w:p w14:paraId="28825061" w14:textId="77777777" w:rsidR="007A293F" w:rsidRPr="00D91A76" w:rsidRDefault="00CF5FD2" w:rsidP="007A293F">
      <w:pPr>
        <w:pStyle w:val="Vahedeta"/>
        <w:numPr>
          <w:ilvl w:val="2"/>
          <w:numId w:val="25"/>
        </w:numPr>
        <w:ind w:left="1276" w:hanging="567"/>
        <w:jc w:val="both"/>
        <w:rPr>
          <w:rFonts w:ascii="Arial" w:hAnsi="Arial" w:cs="Arial"/>
        </w:rPr>
      </w:pPr>
      <w:r w:rsidRPr="00D91A76">
        <w:rPr>
          <w:rFonts w:ascii="Arial" w:hAnsi="Arial" w:cs="Arial"/>
        </w:rPr>
        <w:t>hankelepingu eeldatav maksumus;</w:t>
      </w:r>
    </w:p>
    <w:p w14:paraId="41316647" w14:textId="6B5EA239" w:rsidR="00CF5FD2" w:rsidRPr="00D91A76" w:rsidRDefault="00CF5FD2" w:rsidP="007A293F">
      <w:pPr>
        <w:pStyle w:val="Vahedeta"/>
        <w:numPr>
          <w:ilvl w:val="2"/>
          <w:numId w:val="25"/>
        </w:numPr>
        <w:ind w:left="1276" w:hanging="567"/>
        <w:jc w:val="both"/>
        <w:rPr>
          <w:rFonts w:ascii="Arial" w:hAnsi="Arial" w:cs="Arial"/>
        </w:rPr>
      </w:pPr>
      <w:r w:rsidRPr="00D91A76">
        <w:rPr>
          <w:rFonts w:ascii="Arial" w:hAnsi="Arial" w:cs="Arial"/>
        </w:rPr>
        <w:lastRenderedPageBreak/>
        <w:t>hankelepingu eeldatav täitmise tähtaeg või periood.</w:t>
      </w:r>
    </w:p>
    <w:p w14:paraId="69FBABA4" w14:textId="62315D4C" w:rsidR="007A293F" w:rsidRPr="00D91A76" w:rsidRDefault="00CF5FD2" w:rsidP="007A293F">
      <w:pPr>
        <w:pStyle w:val="Vahedeta"/>
        <w:numPr>
          <w:ilvl w:val="1"/>
          <w:numId w:val="25"/>
        </w:numPr>
        <w:ind w:left="426" w:hanging="426"/>
        <w:jc w:val="both"/>
        <w:rPr>
          <w:rFonts w:ascii="Arial" w:hAnsi="Arial" w:cs="Arial"/>
        </w:rPr>
      </w:pPr>
      <w:r w:rsidRPr="00D91A76">
        <w:rPr>
          <w:rFonts w:ascii="Arial" w:hAnsi="Arial" w:cs="Arial"/>
        </w:rPr>
        <w:t xml:space="preserve">Hankeplaani kinnitab </w:t>
      </w:r>
      <w:r w:rsidR="007A293F" w:rsidRPr="00D91A76">
        <w:rPr>
          <w:rFonts w:ascii="Arial" w:hAnsi="Arial" w:cs="Arial"/>
        </w:rPr>
        <w:t>HOL juhatus</w:t>
      </w:r>
      <w:r w:rsidRPr="00D91A76">
        <w:rPr>
          <w:rFonts w:ascii="Arial" w:hAnsi="Arial" w:cs="Arial"/>
        </w:rPr>
        <w:t xml:space="preserve"> </w:t>
      </w:r>
      <w:r w:rsidR="00747BD2" w:rsidRPr="00D91A76">
        <w:rPr>
          <w:rFonts w:ascii="Arial" w:hAnsi="Arial" w:cs="Arial"/>
        </w:rPr>
        <w:t xml:space="preserve">üldjuhul </w:t>
      </w:r>
      <w:r w:rsidR="007A293F" w:rsidRPr="00D91A76">
        <w:rPr>
          <w:rFonts w:ascii="Arial" w:hAnsi="Arial" w:cs="Arial"/>
        </w:rPr>
        <w:t xml:space="preserve">kahe kuu jooksul </w:t>
      </w:r>
      <w:r w:rsidRPr="00D91A76">
        <w:rPr>
          <w:rFonts w:ascii="Arial" w:hAnsi="Arial" w:cs="Arial"/>
        </w:rPr>
        <w:t xml:space="preserve">peale </w:t>
      </w:r>
      <w:r w:rsidR="007A293F" w:rsidRPr="00D91A76">
        <w:rPr>
          <w:rFonts w:ascii="Arial" w:hAnsi="Arial" w:cs="Arial"/>
        </w:rPr>
        <w:t>HOL</w:t>
      </w:r>
      <w:r w:rsidRPr="00D91A76">
        <w:rPr>
          <w:rFonts w:ascii="Arial" w:hAnsi="Arial" w:cs="Arial"/>
        </w:rPr>
        <w:t xml:space="preserve"> eelarve vastuvõtmist</w:t>
      </w:r>
      <w:r w:rsidR="00747BD2" w:rsidRPr="00D91A76">
        <w:rPr>
          <w:rFonts w:ascii="Arial" w:hAnsi="Arial" w:cs="Arial"/>
        </w:rPr>
        <w:t>.</w:t>
      </w:r>
    </w:p>
    <w:p w14:paraId="09C2F588" w14:textId="356FEF0C" w:rsidR="007A293F" w:rsidRPr="00D91A76" w:rsidRDefault="00CF5FD2" w:rsidP="007A293F">
      <w:pPr>
        <w:pStyle w:val="Vahedeta"/>
        <w:numPr>
          <w:ilvl w:val="1"/>
          <w:numId w:val="25"/>
        </w:numPr>
        <w:ind w:left="426" w:hanging="426"/>
        <w:jc w:val="both"/>
        <w:rPr>
          <w:rFonts w:ascii="Arial" w:hAnsi="Arial" w:cs="Arial"/>
        </w:rPr>
      </w:pPr>
      <w:r w:rsidRPr="00D91A76">
        <w:rPr>
          <w:rFonts w:ascii="Arial" w:hAnsi="Arial" w:cs="Arial"/>
        </w:rPr>
        <w:t xml:space="preserve">Kui aasta jooksul hankeplaani koostamise aluseks olevad asjaolud muutuvad (nt eelarve muutmine, täiendava finantseeringu kaasamine või muud objektiivsed asjaolud) ning asjaoludest lähtuvalt tekib vajadus hange korraldada, </w:t>
      </w:r>
      <w:r w:rsidR="00747BD2" w:rsidRPr="00D91A76">
        <w:rPr>
          <w:rFonts w:ascii="Arial" w:hAnsi="Arial" w:cs="Arial"/>
        </w:rPr>
        <w:t>tehakse hankeplaanis muudatused</w:t>
      </w:r>
      <w:r w:rsidRPr="00D91A76">
        <w:rPr>
          <w:rFonts w:ascii="Arial" w:hAnsi="Arial" w:cs="Arial"/>
        </w:rPr>
        <w:t>.</w:t>
      </w:r>
    </w:p>
    <w:p w14:paraId="1336D97C" w14:textId="58CF5AD3" w:rsidR="007A293F" w:rsidRPr="00D91A76" w:rsidRDefault="00CF5FD2" w:rsidP="007A293F">
      <w:pPr>
        <w:pStyle w:val="Vahedeta"/>
        <w:numPr>
          <w:ilvl w:val="1"/>
          <w:numId w:val="25"/>
        </w:numPr>
        <w:ind w:left="426" w:hanging="426"/>
        <w:jc w:val="both"/>
        <w:rPr>
          <w:rFonts w:ascii="Arial" w:hAnsi="Arial" w:cs="Arial"/>
        </w:rPr>
      </w:pPr>
      <w:r w:rsidRPr="00D91A76">
        <w:rPr>
          <w:rFonts w:ascii="Arial" w:hAnsi="Arial" w:cs="Arial"/>
        </w:rPr>
        <w:t xml:space="preserve">Kui kavandatava hankelepingu sõlmimisega kaasneb väljaminek tulevastel eelarveaastatel, on hanke korraldamine lubatud, kui sellega </w:t>
      </w:r>
      <w:r w:rsidR="00747BD2" w:rsidRPr="00D91A76">
        <w:rPr>
          <w:rFonts w:ascii="Arial" w:hAnsi="Arial" w:cs="Arial"/>
        </w:rPr>
        <w:t>nõustub</w:t>
      </w:r>
      <w:r w:rsidR="007A293F" w:rsidRPr="00D91A76">
        <w:rPr>
          <w:rFonts w:ascii="Arial" w:hAnsi="Arial" w:cs="Arial"/>
        </w:rPr>
        <w:t xml:space="preserve"> HOL volikogu</w:t>
      </w:r>
      <w:r w:rsidRPr="00D91A76">
        <w:rPr>
          <w:rFonts w:ascii="Arial" w:hAnsi="Arial" w:cs="Arial"/>
        </w:rPr>
        <w:t xml:space="preserve"> või kui kohustuste võtmise näol on tegemist </w:t>
      </w:r>
      <w:r w:rsidR="007A293F" w:rsidRPr="00D91A76">
        <w:rPr>
          <w:rFonts w:ascii="Arial" w:hAnsi="Arial" w:cs="Arial"/>
        </w:rPr>
        <w:t>HOL vara</w:t>
      </w:r>
      <w:r w:rsidRPr="00D91A76">
        <w:rPr>
          <w:rFonts w:ascii="Arial" w:hAnsi="Arial" w:cs="Arial"/>
        </w:rPr>
        <w:t xml:space="preserve"> tavapärase majandamisega, sh </w:t>
      </w:r>
      <w:r w:rsidR="007A293F" w:rsidRPr="00D91A76">
        <w:rPr>
          <w:rFonts w:ascii="Arial" w:hAnsi="Arial" w:cs="Arial"/>
        </w:rPr>
        <w:t>Omavalitsusmaja</w:t>
      </w:r>
      <w:r w:rsidRPr="00D91A76">
        <w:rPr>
          <w:rFonts w:ascii="Arial" w:hAnsi="Arial" w:cs="Arial"/>
        </w:rPr>
        <w:t xml:space="preserve"> ülalpidamise püsikuludega. </w:t>
      </w:r>
    </w:p>
    <w:p w14:paraId="0923772F" w14:textId="609A176C" w:rsidR="007A293F" w:rsidRPr="00D91A76" w:rsidRDefault="00CF5FD2" w:rsidP="007A293F">
      <w:pPr>
        <w:pStyle w:val="Vahedeta"/>
        <w:numPr>
          <w:ilvl w:val="1"/>
          <w:numId w:val="25"/>
        </w:numPr>
        <w:ind w:left="426" w:hanging="426"/>
        <w:jc w:val="both"/>
        <w:rPr>
          <w:rFonts w:ascii="Arial" w:hAnsi="Arial" w:cs="Arial"/>
        </w:rPr>
      </w:pPr>
      <w:r w:rsidRPr="00D91A76">
        <w:rPr>
          <w:rFonts w:ascii="Arial" w:hAnsi="Arial" w:cs="Arial"/>
        </w:rPr>
        <w:t xml:space="preserve">Eelarveaasta alguse ja hankeplaani kinnitamise vahelisel ajal otsustab üle lihthanke piirmäära </w:t>
      </w:r>
      <w:r w:rsidR="00154149" w:rsidRPr="00D91A76">
        <w:rPr>
          <w:rFonts w:ascii="Arial" w:hAnsi="Arial" w:cs="Arial"/>
        </w:rPr>
        <w:t xml:space="preserve">(sotsiaal- ja eriteenuste tellimisel üle riigihanke piirmäära) </w:t>
      </w:r>
      <w:r w:rsidRPr="00D91A76">
        <w:rPr>
          <w:rFonts w:ascii="Arial" w:hAnsi="Arial" w:cs="Arial"/>
        </w:rPr>
        <w:t xml:space="preserve">jääva hanke korraldamise </w:t>
      </w:r>
      <w:r w:rsidR="007A293F" w:rsidRPr="00D91A76">
        <w:rPr>
          <w:rFonts w:ascii="Arial" w:hAnsi="Arial" w:cs="Arial"/>
        </w:rPr>
        <w:t>HOL juhatus</w:t>
      </w:r>
      <w:r w:rsidRPr="00D91A76">
        <w:rPr>
          <w:rFonts w:ascii="Arial" w:hAnsi="Arial" w:cs="Arial"/>
        </w:rPr>
        <w:t>.</w:t>
      </w:r>
    </w:p>
    <w:p w14:paraId="3BA34A5E" w14:textId="54D0EB40" w:rsidR="00CF5FD2" w:rsidRPr="00D91A76" w:rsidRDefault="007A293F" w:rsidP="00FE4D67">
      <w:pPr>
        <w:pStyle w:val="Vahedeta"/>
        <w:numPr>
          <w:ilvl w:val="1"/>
          <w:numId w:val="25"/>
        </w:numPr>
        <w:ind w:left="426" w:hanging="426"/>
        <w:jc w:val="both"/>
        <w:rPr>
          <w:rFonts w:ascii="Arial" w:hAnsi="Arial" w:cs="Arial"/>
        </w:rPr>
      </w:pPr>
      <w:r w:rsidRPr="00D91A76">
        <w:rPr>
          <w:rFonts w:ascii="Arial" w:hAnsi="Arial" w:cs="Arial"/>
        </w:rPr>
        <w:t>HOL juhatus</w:t>
      </w:r>
      <w:r w:rsidR="00CF5FD2" w:rsidRPr="00D91A76">
        <w:rPr>
          <w:rFonts w:ascii="Arial" w:hAnsi="Arial" w:cs="Arial"/>
        </w:rPr>
        <w:t xml:space="preserve"> võib anda </w:t>
      </w:r>
      <w:r w:rsidR="00154149" w:rsidRPr="00D91A76">
        <w:rPr>
          <w:rFonts w:ascii="Arial" w:hAnsi="Arial" w:cs="Arial"/>
        </w:rPr>
        <w:t xml:space="preserve">üle riigihanke piirmäära jääva hanke </w:t>
      </w:r>
      <w:r w:rsidR="00CF5FD2" w:rsidRPr="00D91A76">
        <w:rPr>
          <w:rFonts w:ascii="Arial" w:hAnsi="Arial" w:cs="Arial"/>
        </w:rPr>
        <w:t xml:space="preserve">hankemenetlusega seotud toimingute läbiviimise õiguse üle kolmandale isikule, kes teeb hankemenetluse lõppedes </w:t>
      </w:r>
      <w:r w:rsidRPr="00D91A76">
        <w:rPr>
          <w:rFonts w:ascii="Arial" w:hAnsi="Arial" w:cs="Arial"/>
        </w:rPr>
        <w:t>HOL juhatusele</w:t>
      </w:r>
      <w:r w:rsidR="00CF5FD2" w:rsidRPr="00D91A76">
        <w:rPr>
          <w:rFonts w:ascii="Arial" w:hAnsi="Arial" w:cs="Arial"/>
        </w:rPr>
        <w:t xml:space="preserve"> ettepaneku eduka pakkuja kinnitamiseks.</w:t>
      </w:r>
    </w:p>
    <w:p w14:paraId="0268D104" w14:textId="77777777" w:rsidR="00CF5FD2" w:rsidRPr="00D91A76" w:rsidRDefault="00CF5FD2" w:rsidP="00CF5FD2">
      <w:pPr>
        <w:pStyle w:val="Vahedeta"/>
        <w:rPr>
          <w:rFonts w:ascii="Arial" w:hAnsi="Arial" w:cs="Arial"/>
        </w:rPr>
      </w:pPr>
    </w:p>
    <w:p w14:paraId="0A274A44" w14:textId="50DB92E9" w:rsidR="00CF5FD2" w:rsidRPr="00D91A76" w:rsidRDefault="00CF5FD2" w:rsidP="00475DEB">
      <w:pPr>
        <w:pStyle w:val="Vahedeta"/>
        <w:numPr>
          <w:ilvl w:val="0"/>
          <w:numId w:val="25"/>
        </w:numPr>
        <w:rPr>
          <w:rFonts w:ascii="Arial" w:hAnsi="Arial" w:cs="Arial"/>
          <w:b/>
        </w:rPr>
      </w:pPr>
      <w:r w:rsidRPr="00D91A76">
        <w:rPr>
          <w:rFonts w:ascii="Arial" w:hAnsi="Arial" w:cs="Arial"/>
          <w:b/>
        </w:rPr>
        <w:t>Hanke eest vastutav isik</w:t>
      </w:r>
    </w:p>
    <w:p w14:paraId="2058D4F2" w14:textId="77777777" w:rsidR="00CF5FD2" w:rsidRPr="00D91A76" w:rsidRDefault="00CF5FD2" w:rsidP="00475DEB">
      <w:pPr>
        <w:pStyle w:val="Vahedeta"/>
        <w:jc w:val="both"/>
        <w:rPr>
          <w:rFonts w:ascii="Arial" w:hAnsi="Arial" w:cs="Arial"/>
        </w:rPr>
      </w:pPr>
    </w:p>
    <w:p w14:paraId="69CDBCAD" w14:textId="14CC330F" w:rsidR="00475DEB" w:rsidRPr="00D91A76" w:rsidRDefault="00CF5FD2" w:rsidP="000C1BFA">
      <w:pPr>
        <w:pStyle w:val="Vahedeta"/>
        <w:numPr>
          <w:ilvl w:val="1"/>
          <w:numId w:val="25"/>
        </w:numPr>
        <w:ind w:left="426" w:hanging="426"/>
        <w:jc w:val="both"/>
        <w:rPr>
          <w:rFonts w:ascii="Arial" w:hAnsi="Arial" w:cs="Arial"/>
        </w:rPr>
      </w:pPr>
      <w:r w:rsidRPr="00D91A76">
        <w:rPr>
          <w:rFonts w:ascii="Arial" w:hAnsi="Arial" w:cs="Arial"/>
        </w:rPr>
        <w:t>Hanke eest vastutav isik määratakse hankeplaaniga.</w:t>
      </w:r>
    </w:p>
    <w:p w14:paraId="717B0F69" w14:textId="4FF71CC0" w:rsidR="00475DEB" w:rsidRPr="00D91A76" w:rsidRDefault="00CF5FD2" w:rsidP="000C1BFA">
      <w:pPr>
        <w:pStyle w:val="Vahedeta"/>
        <w:numPr>
          <w:ilvl w:val="1"/>
          <w:numId w:val="25"/>
        </w:numPr>
        <w:ind w:left="426" w:hanging="426"/>
        <w:jc w:val="both"/>
        <w:rPr>
          <w:rFonts w:ascii="Arial" w:hAnsi="Arial" w:cs="Arial"/>
        </w:rPr>
      </w:pPr>
      <w:r w:rsidRPr="00D91A76">
        <w:rPr>
          <w:rFonts w:ascii="Arial" w:hAnsi="Arial" w:cs="Arial"/>
        </w:rPr>
        <w:t xml:space="preserve">Alla lihthanke piirmäära jäävate hangete eest vastutav isik </w:t>
      </w:r>
      <w:r w:rsidR="00825857" w:rsidRPr="00D91A76">
        <w:rPr>
          <w:rFonts w:ascii="Arial" w:hAnsi="Arial" w:cs="Arial"/>
        </w:rPr>
        <w:t>on üldjuhul HOL tegevdirektor</w:t>
      </w:r>
      <w:r w:rsidRPr="00D91A76">
        <w:rPr>
          <w:rFonts w:ascii="Arial" w:hAnsi="Arial" w:cs="Arial"/>
        </w:rPr>
        <w:t>, vajadusel muu isik.</w:t>
      </w:r>
    </w:p>
    <w:p w14:paraId="7B83D77A" w14:textId="1ABD7696" w:rsidR="00CF5FD2" w:rsidRPr="00D91A76" w:rsidRDefault="00CF5FD2" w:rsidP="000C1BFA">
      <w:pPr>
        <w:pStyle w:val="Vahedeta"/>
        <w:numPr>
          <w:ilvl w:val="1"/>
          <w:numId w:val="25"/>
        </w:numPr>
        <w:ind w:left="426" w:hanging="426"/>
        <w:jc w:val="both"/>
        <w:rPr>
          <w:rFonts w:ascii="Arial" w:hAnsi="Arial" w:cs="Arial"/>
        </w:rPr>
      </w:pPr>
      <w:r w:rsidRPr="00D91A76">
        <w:rPr>
          <w:rFonts w:ascii="Arial" w:hAnsi="Arial" w:cs="Arial"/>
        </w:rPr>
        <w:t>Hanke eest vastutava isiku pädevus, kui hankekomisjoni ei ole moodustatud:</w:t>
      </w:r>
    </w:p>
    <w:p w14:paraId="0BEE64F3" w14:textId="1CB72661" w:rsidR="00CF5FD2" w:rsidRPr="00D91A76" w:rsidRDefault="00CF5FD2" w:rsidP="00475DEB">
      <w:pPr>
        <w:pStyle w:val="Vahedeta"/>
        <w:numPr>
          <w:ilvl w:val="2"/>
          <w:numId w:val="25"/>
        </w:numPr>
        <w:ind w:left="1418" w:hanging="709"/>
        <w:jc w:val="both"/>
        <w:rPr>
          <w:rFonts w:ascii="Arial" w:hAnsi="Arial" w:cs="Arial"/>
        </w:rPr>
      </w:pPr>
      <w:r w:rsidRPr="00D91A76">
        <w:rPr>
          <w:rFonts w:ascii="Arial" w:hAnsi="Arial" w:cs="Arial"/>
        </w:rPr>
        <w:t>hanke alusdokumentide koostamine, hanketeate avaldamine ja hankemenetluse läbiviimine, vajadusel hankemenetluse käigus alusdokumentide korrigeerimine;</w:t>
      </w:r>
    </w:p>
    <w:p w14:paraId="6A155BF2" w14:textId="77777777" w:rsidR="00475DEB" w:rsidRPr="00D91A76" w:rsidRDefault="00CF5FD2" w:rsidP="00475DEB">
      <w:pPr>
        <w:pStyle w:val="Vahedeta"/>
        <w:numPr>
          <w:ilvl w:val="2"/>
          <w:numId w:val="25"/>
        </w:numPr>
        <w:ind w:left="1418" w:hanging="709"/>
        <w:jc w:val="both"/>
        <w:rPr>
          <w:rFonts w:ascii="Arial" w:hAnsi="Arial" w:cs="Arial"/>
        </w:rPr>
      </w:pPr>
      <w:r w:rsidRPr="00D91A76">
        <w:rPr>
          <w:rFonts w:ascii="Arial" w:hAnsi="Arial" w:cs="Arial"/>
        </w:rPr>
        <w:t>hankemenetluses pakkujatele hanke eseme ja hanke alusdokumentide kohta informatsiooni ning selgituste andmine;</w:t>
      </w:r>
    </w:p>
    <w:p w14:paraId="44033B4B" w14:textId="77777777" w:rsidR="00475DEB" w:rsidRPr="00D91A76" w:rsidRDefault="00475DEB" w:rsidP="00475DEB">
      <w:pPr>
        <w:pStyle w:val="Vahedeta"/>
        <w:numPr>
          <w:ilvl w:val="2"/>
          <w:numId w:val="25"/>
        </w:numPr>
        <w:ind w:left="1418" w:hanging="709"/>
        <w:jc w:val="both"/>
        <w:rPr>
          <w:rFonts w:ascii="Arial" w:hAnsi="Arial" w:cs="Arial"/>
        </w:rPr>
      </w:pPr>
      <w:r w:rsidRPr="00D91A76">
        <w:rPr>
          <w:rFonts w:ascii="Arial" w:hAnsi="Arial" w:cs="Arial"/>
        </w:rPr>
        <w:t>p</w:t>
      </w:r>
      <w:r w:rsidR="00CF5FD2" w:rsidRPr="00D91A76">
        <w:rPr>
          <w:rFonts w:ascii="Arial" w:hAnsi="Arial" w:cs="Arial"/>
        </w:rPr>
        <w:t>akkumuste avamine;</w:t>
      </w:r>
    </w:p>
    <w:p w14:paraId="56BB1BB0" w14:textId="77777777" w:rsidR="00475DEB" w:rsidRPr="00D91A76" w:rsidRDefault="00CF5FD2" w:rsidP="00475DEB">
      <w:pPr>
        <w:pStyle w:val="Vahedeta"/>
        <w:numPr>
          <w:ilvl w:val="2"/>
          <w:numId w:val="25"/>
        </w:numPr>
        <w:ind w:left="1418" w:hanging="709"/>
        <w:jc w:val="both"/>
        <w:rPr>
          <w:rFonts w:ascii="Arial" w:hAnsi="Arial" w:cs="Arial"/>
        </w:rPr>
      </w:pPr>
      <w:r w:rsidRPr="00D91A76">
        <w:rPr>
          <w:rFonts w:ascii="Arial" w:hAnsi="Arial" w:cs="Arial"/>
        </w:rPr>
        <w:t>pakkumuste vastavuse kontrollimine ning pakkumuste vastavaks tunnistamise või tagasilükkamise aluste kontrollimine, pakkujate kõrvaldamise aluste puudumise kontrollimine ning kvalifitseerimise tingimustele vastavuse kontrollimine;</w:t>
      </w:r>
    </w:p>
    <w:p w14:paraId="281A6B04" w14:textId="77777777" w:rsidR="00475DEB" w:rsidRPr="00D91A76" w:rsidRDefault="00CF5FD2" w:rsidP="00475DEB">
      <w:pPr>
        <w:pStyle w:val="Vahedeta"/>
        <w:numPr>
          <w:ilvl w:val="2"/>
          <w:numId w:val="25"/>
        </w:numPr>
        <w:ind w:left="1418" w:hanging="709"/>
        <w:jc w:val="both"/>
        <w:rPr>
          <w:rFonts w:ascii="Arial" w:hAnsi="Arial" w:cs="Arial"/>
        </w:rPr>
      </w:pPr>
      <w:r w:rsidRPr="00D91A76">
        <w:rPr>
          <w:rFonts w:ascii="Arial" w:hAnsi="Arial" w:cs="Arial"/>
        </w:rPr>
        <w:t>pakkumuste hindamine ja pakkumuste hindamiskriteeriumitele vastava eduka pakkumuse väljaselgitamine;</w:t>
      </w:r>
    </w:p>
    <w:p w14:paraId="3C796E72" w14:textId="77777777" w:rsidR="00475DEB" w:rsidRPr="00D91A76" w:rsidRDefault="00CF5FD2" w:rsidP="00475DEB">
      <w:pPr>
        <w:pStyle w:val="Vahedeta"/>
        <w:numPr>
          <w:ilvl w:val="2"/>
          <w:numId w:val="25"/>
        </w:numPr>
        <w:ind w:left="1418" w:hanging="709"/>
        <w:jc w:val="both"/>
        <w:rPr>
          <w:rFonts w:ascii="Arial" w:hAnsi="Arial" w:cs="Arial"/>
        </w:rPr>
      </w:pPr>
      <w:r w:rsidRPr="00D91A76">
        <w:rPr>
          <w:rFonts w:ascii="Arial" w:hAnsi="Arial" w:cs="Arial"/>
        </w:rPr>
        <w:t>põhjendamatult madala maksumusega pakkumuse tagasilükkamise aluste kontrollimine</w:t>
      </w:r>
      <w:r w:rsidR="00932E22" w:rsidRPr="00D91A76">
        <w:rPr>
          <w:rFonts w:ascii="Arial" w:hAnsi="Arial" w:cs="Arial"/>
        </w:rPr>
        <w:t>;</w:t>
      </w:r>
    </w:p>
    <w:p w14:paraId="7AE867F2" w14:textId="77777777" w:rsidR="00475DEB" w:rsidRPr="00D91A76" w:rsidRDefault="00CF5FD2" w:rsidP="00475DEB">
      <w:pPr>
        <w:pStyle w:val="Vahedeta"/>
        <w:numPr>
          <w:ilvl w:val="2"/>
          <w:numId w:val="25"/>
        </w:numPr>
        <w:ind w:left="1418" w:hanging="709"/>
        <w:jc w:val="both"/>
        <w:rPr>
          <w:rFonts w:ascii="Arial" w:hAnsi="Arial" w:cs="Arial"/>
        </w:rPr>
      </w:pPr>
      <w:r w:rsidRPr="00D91A76">
        <w:rPr>
          <w:rFonts w:ascii="Arial" w:hAnsi="Arial" w:cs="Arial"/>
        </w:rPr>
        <w:t>kõigi pakkumuste tagasilükkamise aluste kontrollimine;</w:t>
      </w:r>
    </w:p>
    <w:p w14:paraId="51F3F66E" w14:textId="77777777" w:rsidR="00475DEB" w:rsidRPr="00D91A76" w:rsidRDefault="00CF5FD2" w:rsidP="00475DEB">
      <w:pPr>
        <w:pStyle w:val="Vahedeta"/>
        <w:numPr>
          <w:ilvl w:val="2"/>
          <w:numId w:val="25"/>
        </w:numPr>
        <w:ind w:left="1418" w:hanging="709"/>
        <w:jc w:val="both"/>
        <w:rPr>
          <w:rFonts w:ascii="Arial" w:hAnsi="Arial" w:cs="Arial"/>
        </w:rPr>
      </w:pPr>
      <w:r w:rsidRPr="00D91A76">
        <w:rPr>
          <w:rFonts w:ascii="Arial" w:hAnsi="Arial" w:cs="Arial"/>
        </w:rPr>
        <w:t>hankemenetluse kehtetuks tunnistamise aluste kontrollimine;</w:t>
      </w:r>
    </w:p>
    <w:p w14:paraId="4692E664" w14:textId="77777777" w:rsidR="00475DEB" w:rsidRPr="00D91A76" w:rsidRDefault="00CF5FD2" w:rsidP="00475DEB">
      <w:pPr>
        <w:pStyle w:val="Vahedeta"/>
        <w:numPr>
          <w:ilvl w:val="2"/>
          <w:numId w:val="25"/>
        </w:numPr>
        <w:ind w:left="1418" w:hanging="709"/>
        <w:jc w:val="both"/>
        <w:rPr>
          <w:rFonts w:ascii="Arial" w:hAnsi="Arial" w:cs="Arial"/>
        </w:rPr>
      </w:pPr>
      <w:r w:rsidRPr="00D91A76">
        <w:rPr>
          <w:rFonts w:ascii="Arial" w:hAnsi="Arial" w:cs="Arial"/>
        </w:rPr>
        <w:t>pakkujate teavitamine hankija tehtud otsustest;</w:t>
      </w:r>
    </w:p>
    <w:p w14:paraId="19464121" w14:textId="77777777" w:rsidR="00475DEB" w:rsidRPr="00D91A76" w:rsidRDefault="00CF5FD2" w:rsidP="00475DEB">
      <w:pPr>
        <w:pStyle w:val="Vahedeta"/>
        <w:numPr>
          <w:ilvl w:val="2"/>
          <w:numId w:val="25"/>
        </w:numPr>
        <w:ind w:left="1418" w:hanging="709"/>
        <w:jc w:val="both"/>
        <w:rPr>
          <w:rFonts w:ascii="Arial" w:hAnsi="Arial" w:cs="Arial"/>
        </w:rPr>
      </w:pPr>
      <w:r w:rsidRPr="00D91A76">
        <w:rPr>
          <w:rFonts w:ascii="Arial" w:hAnsi="Arial" w:cs="Arial"/>
        </w:rPr>
        <w:t>hankelepingu sõlmimise korraldamine;</w:t>
      </w:r>
    </w:p>
    <w:p w14:paraId="06A1F913" w14:textId="77777777" w:rsidR="00475DEB" w:rsidRPr="00D91A76" w:rsidRDefault="00CF5FD2" w:rsidP="00463A84">
      <w:pPr>
        <w:pStyle w:val="Vahedeta"/>
        <w:numPr>
          <w:ilvl w:val="2"/>
          <w:numId w:val="25"/>
        </w:numPr>
        <w:ind w:left="1418" w:hanging="709"/>
        <w:jc w:val="both"/>
        <w:rPr>
          <w:rFonts w:ascii="Arial" w:hAnsi="Arial" w:cs="Arial"/>
        </w:rPr>
      </w:pPr>
      <w:r w:rsidRPr="00D91A76">
        <w:rPr>
          <w:rFonts w:ascii="Arial" w:hAnsi="Arial" w:cs="Arial"/>
        </w:rPr>
        <w:t>hankemenetluse käigus asjakohaste dokumentide (protokollid, õigusaktide eelnõud jm) koostamine;</w:t>
      </w:r>
    </w:p>
    <w:p w14:paraId="6A6F5019" w14:textId="77777777" w:rsidR="00475DEB" w:rsidRPr="00D91A76" w:rsidRDefault="00CF5FD2" w:rsidP="00463A84">
      <w:pPr>
        <w:pStyle w:val="Vahedeta"/>
        <w:numPr>
          <w:ilvl w:val="2"/>
          <w:numId w:val="25"/>
        </w:numPr>
        <w:ind w:left="1418" w:hanging="709"/>
        <w:jc w:val="both"/>
        <w:rPr>
          <w:rFonts w:ascii="Arial" w:hAnsi="Arial" w:cs="Arial"/>
        </w:rPr>
      </w:pPr>
      <w:r w:rsidRPr="00D91A76">
        <w:rPr>
          <w:rFonts w:ascii="Arial" w:hAnsi="Arial" w:cs="Arial"/>
        </w:rPr>
        <w:t>asjakohaste dokumentide jms õigeaegne esitamine riigihangete registrile (edaspidi RHR);</w:t>
      </w:r>
    </w:p>
    <w:p w14:paraId="79F3EA95" w14:textId="0C9C7CE0" w:rsidR="00CF5FD2" w:rsidRPr="00D91A76" w:rsidRDefault="00CF5FD2" w:rsidP="00463A84">
      <w:pPr>
        <w:pStyle w:val="Vahedeta"/>
        <w:numPr>
          <w:ilvl w:val="2"/>
          <w:numId w:val="25"/>
        </w:numPr>
        <w:ind w:left="1418" w:hanging="709"/>
        <w:jc w:val="both"/>
        <w:rPr>
          <w:rFonts w:ascii="Arial" w:hAnsi="Arial" w:cs="Arial"/>
        </w:rPr>
      </w:pPr>
      <w:r w:rsidRPr="00D91A76">
        <w:rPr>
          <w:rFonts w:ascii="Arial" w:hAnsi="Arial" w:cs="Arial"/>
        </w:rPr>
        <w:t>teiste RHS-st ja hankekorrast tulenevate ülesannete täitmine.</w:t>
      </w:r>
    </w:p>
    <w:p w14:paraId="6C7D0B39" w14:textId="3DCC46D7" w:rsidR="00154149" w:rsidRPr="00D91A76" w:rsidRDefault="00154149" w:rsidP="00154149">
      <w:pPr>
        <w:pStyle w:val="Vahedeta"/>
        <w:numPr>
          <w:ilvl w:val="1"/>
          <w:numId w:val="25"/>
        </w:numPr>
        <w:ind w:left="426" w:hanging="426"/>
        <w:jc w:val="both"/>
        <w:rPr>
          <w:rFonts w:ascii="Arial" w:hAnsi="Arial" w:cs="Arial"/>
        </w:rPr>
      </w:pPr>
      <w:r w:rsidRPr="00D91A76">
        <w:rPr>
          <w:rFonts w:ascii="Arial" w:hAnsi="Arial" w:cs="Arial"/>
        </w:rPr>
        <w:t>HOL tegevdirektor võib anda alla riigihanke jääva hanke hankemenetlusega seotud toimingute läbiviimise õiguse üle kolmandale isikule, kes teeb hankemenetluse lõppedes hanke eest vastutavale isikule või hankekomisjonile ettepaneku eduka pakkuja kinnitamiseks.</w:t>
      </w:r>
    </w:p>
    <w:p w14:paraId="1D7B5BBA" w14:textId="77777777" w:rsidR="00CF5FD2" w:rsidRPr="00D91A76" w:rsidRDefault="00CF5FD2" w:rsidP="00463A84">
      <w:pPr>
        <w:pStyle w:val="Vahedeta"/>
        <w:jc w:val="both"/>
        <w:rPr>
          <w:rFonts w:ascii="Arial" w:hAnsi="Arial" w:cs="Arial"/>
        </w:rPr>
      </w:pPr>
    </w:p>
    <w:p w14:paraId="207AC351" w14:textId="22D517E7" w:rsidR="00CF5FD2" w:rsidRPr="00D91A76" w:rsidRDefault="00CF5FD2" w:rsidP="00463A84">
      <w:pPr>
        <w:pStyle w:val="Vahedeta"/>
        <w:numPr>
          <w:ilvl w:val="0"/>
          <w:numId w:val="25"/>
        </w:numPr>
        <w:jc w:val="both"/>
        <w:rPr>
          <w:rFonts w:ascii="Arial" w:hAnsi="Arial" w:cs="Arial"/>
          <w:b/>
        </w:rPr>
      </w:pPr>
      <w:r w:rsidRPr="00D91A76">
        <w:rPr>
          <w:rFonts w:ascii="Arial" w:hAnsi="Arial" w:cs="Arial"/>
          <w:b/>
        </w:rPr>
        <w:t>Hankekomisjoni moodustamine ja pädevus</w:t>
      </w:r>
    </w:p>
    <w:p w14:paraId="20A3BE9D" w14:textId="77777777" w:rsidR="00CF5FD2" w:rsidRPr="00D91A76" w:rsidRDefault="00CF5FD2" w:rsidP="00463A84">
      <w:pPr>
        <w:pStyle w:val="Vahedeta"/>
        <w:jc w:val="both"/>
        <w:rPr>
          <w:rFonts w:ascii="Arial" w:hAnsi="Arial" w:cs="Arial"/>
        </w:rPr>
      </w:pPr>
    </w:p>
    <w:p w14:paraId="0890D2C5" w14:textId="1A26A173" w:rsidR="000C1BFA" w:rsidRPr="00D91A76" w:rsidRDefault="00CF5FD2" w:rsidP="00463A84">
      <w:pPr>
        <w:pStyle w:val="Vahedeta"/>
        <w:numPr>
          <w:ilvl w:val="1"/>
          <w:numId w:val="25"/>
        </w:numPr>
        <w:ind w:left="426" w:hanging="426"/>
        <w:jc w:val="both"/>
        <w:rPr>
          <w:rFonts w:ascii="Arial" w:hAnsi="Arial" w:cs="Arial"/>
        </w:rPr>
      </w:pPr>
      <w:r w:rsidRPr="00D91A76">
        <w:rPr>
          <w:rFonts w:ascii="Arial" w:hAnsi="Arial" w:cs="Arial"/>
        </w:rPr>
        <w:t xml:space="preserve">Hankeplaanis planeeritava hanke korraldamiseks võib </w:t>
      </w:r>
      <w:r w:rsidR="000C1BFA" w:rsidRPr="00D91A76">
        <w:rPr>
          <w:rFonts w:ascii="Arial" w:hAnsi="Arial" w:cs="Arial"/>
        </w:rPr>
        <w:t xml:space="preserve">HOL </w:t>
      </w:r>
      <w:r w:rsidR="00154149" w:rsidRPr="00D91A76">
        <w:rPr>
          <w:rFonts w:ascii="Arial" w:hAnsi="Arial" w:cs="Arial"/>
        </w:rPr>
        <w:t>tegevdirektor</w:t>
      </w:r>
      <w:r w:rsidRPr="00D91A76">
        <w:rPr>
          <w:rFonts w:ascii="Arial" w:hAnsi="Arial" w:cs="Arial"/>
        </w:rPr>
        <w:t xml:space="preserve"> vajadusel moodustada hankekomisjoni (edaspidi hankekomisjon).</w:t>
      </w:r>
    </w:p>
    <w:p w14:paraId="4E5FC7C1" w14:textId="77777777" w:rsidR="000C1BFA" w:rsidRPr="00D91A76" w:rsidRDefault="00CF5FD2" w:rsidP="00463A84">
      <w:pPr>
        <w:pStyle w:val="Vahedeta"/>
        <w:numPr>
          <w:ilvl w:val="1"/>
          <w:numId w:val="25"/>
        </w:numPr>
        <w:ind w:left="426" w:hanging="426"/>
        <w:jc w:val="both"/>
        <w:rPr>
          <w:rFonts w:ascii="Arial" w:hAnsi="Arial" w:cs="Arial"/>
        </w:rPr>
      </w:pPr>
      <w:r w:rsidRPr="00D91A76">
        <w:rPr>
          <w:rFonts w:ascii="Arial" w:hAnsi="Arial" w:cs="Arial"/>
        </w:rPr>
        <w:t>Hankekomisjon on vähemalt kolmeliikmeline ja sinna kuuluvad üldjuhul:</w:t>
      </w:r>
    </w:p>
    <w:p w14:paraId="60B295F1" w14:textId="77777777" w:rsidR="000C1BFA" w:rsidRPr="00D91A76" w:rsidRDefault="00CF5FD2" w:rsidP="00463A84">
      <w:pPr>
        <w:pStyle w:val="Vahedeta"/>
        <w:numPr>
          <w:ilvl w:val="2"/>
          <w:numId w:val="25"/>
        </w:numPr>
        <w:ind w:left="1418" w:hanging="709"/>
        <w:jc w:val="both"/>
        <w:rPr>
          <w:rFonts w:ascii="Arial" w:hAnsi="Arial" w:cs="Arial"/>
        </w:rPr>
      </w:pPr>
      <w:r w:rsidRPr="00D91A76">
        <w:rPr>
          <w:rFonts w:ascii="Arial" w:hAnsi="Arial" w:cs="Arial"/>
        </w:rPr>
        <w:t>hanke eest vastutav isik (komisjoni esimees);</w:t>
      </w:r>
    </w:p>
    <w:p w14:paraId="0FC84308" w14:textId="77777777" w:rsidR="000C1BFA" w:rsidRPr="00D91A76" w:rsidRDefault="00CF5FD2" w:rsidP="00463A84">
      <w:pPr>
        <w:pStyle w:val="Vahedeta"/>
        <w:numPr>
          <w:ilvl w:val="2"/>
          <w:numId w:val="25"/>
        </w:numPr>
        <w:ind w:left="1418" w:hanging="709"/>
        <w:jc w:val="both"/>
        <w:rPr>
          <w:rFonts w:ascii="Arial" w:hAnsi="Arial" w:cs="Arial"/>
        </w:rPr>
      </w:pPr>
      <w:r w:rsidRPr="00D91A76">
        <w:rPr>
          <w:rFonts w:ascii="Arial" w:hAnsi="Arial" w:cs="Arial"/>
        </w:rPr>
        <w:t>hankelepingu täitmise eest vastutav isik;</w:t>
      </w:r>
    </w:p>
    <w:p w14:paraId="7D31163F" w14:textId="05BC90BE" w:rsidR="00CF5FD2" w:rsidRPr="00D91A76" w:rsidRDefault="00CF5FD2" w:rsidP="00463A84">
      <w:pPr>
        <w:pStyle w:val="Vahedeta"/>
        <w:numPr>
          <w:ilvl w:val="2"/>
          <w:numId w:val="25"/>
        </w:numPr>
        <w:ind w:left="1418" w:hanging="709"/>
        <w:jc w:val="both"/>
        <w:rPr>
          <w:rFonts w:ascii="Arial" w:hAnsi="Arial" w:cs="Arial"/>
        </w:rPr>
      </w:pPr>
      <w:r w:rsidRPr="00D91A76">
        <w:rPr>
          <w:rFonts w:ascii="Arial" w:hAnsi="Arial" w:cs="Arial"/>
        </w:rPr>
        <w:t>muu</w:t>
      </w:r>
      <w:r w:rsidR="007169D7" w:rsidRPr="00D91A76">
        <w:rPr>
          <w:rFonts w:ascii="Arial" w:hAnsi="Arial" w:cs="Arial"/>
        </w:rPr>
        <w:t>d</w:t>
      </w:r>
      <w:r w:rsidRPr="00D91A76">
        <w:rPr>
          <w:rFonts w:ascii="Arial" w:hAnsi="Arial" w:cs="Arial"/>
        </w:rPr>
        <w:t xml:space="preserve"> isik</w:t>
      </w:r>
      <w:r w:rsidR="007169D7" w:rsidRPr="00D91A76">
        <w:rPr>
          <w:rFonts w:ascii="Arial" w:hAnsi="Arial" w:cs="Arial"/>
        </w:rPr>
        <w:t>ud</w:t>
      </w:r>
      <w:r w:rsidRPr="00D91A76">
        <w:rPr>
          <w:rFonts w:ascii="Arial" w:hAnsi="Arial" w:cs="Arial"/>
        </w:rPr>
        <w:t>.</w:t>
      </w:r>
    </w:p>
    <w:p w14:paraId="0F124A6A" w14:textId="77777777" w:rsidR="000C1BFA" w:rsidRPr="00D91A76" w:rsidRDefault="00CF5FD2" w:rsidP="00463A84">
      <w:pPr>
        <w:pStyle w:val="Vahedeta"/>
        <w:numPr>
          <w:ilvl w:val="1"/>
          <w:numId w:val="25"/>
        </w:numPr>
        <w:ind w:left="426" w:hanging="426"/>
        <w:jc w:val="both"/>
        <w:rPr>
          <w:rFonts w:ascii="Arial" w:hAnsi="Arial" w:cs="Arial"/>
        </w:rPr>
      </w:pPr>
      <w:r w:rsidRPr="00D91A76">
        <w:rPr>
          <w:rFonts w:ascii="Arial" w:hAnsi="Arial" w:cs="Arial"/>
        </w:rPr>
        <w:lastRenderedPageBreak/>
        <w:t>Hankekomisjoni esimees vastutab hanke nõuetekohaseks läbiviimiseks vajalike toimingute teostamise eest.</w:t>
      </w:r>
    </w:p>
    <w:p w14:paraId="1400D5D9" w14:textId="2FFCC4AF" w:rsidR="00CF5FD2" w:rsidRPr="00D91A76" w:rsidRDefault="00CF5FD2" w:rsidP="00463A84">
      <w:pPr>
        <w:pStyle w:val="Vahedeta"/>
        <w:numPr>
          <w:ilvl w:val="1"/>
          <w:numId w:val="25"/>
        </w:numPr>
        <w:ind w:left="426" w:hanging="426"/>
        <w:jc w:val="both"/>
        <w:rPr>
          <w:rFonts w:ascii="Arial" w:hAnsi="Arial" w:cs="Arial"/>
        </w:rPr>
      </w:pPr>
      <w:r w:rsidRPr="00D91A76">
        <w:rPr>
          <w:rFonts w:ascii="Arial" w:hAnsi="Arial" w:cs="Arial"/>
        </w:rPr>
        <w:t>Hankekomisjoni pädevus:</w:t>
      </w:r>
    </w:p>
    <w:p w14:paraId="7F1890B0" w14:textId="7C1CEB54" w:rsidR="00CF5FD2" w:rsidRPr="00D91A76" w:rsidRDefault="00CF5FD2" w:rsidP="00463A84">
      <w:pPr>
        <w:pStyle w:val="Vahedeta"/>
        <w:numPr>
          <w:ilvl w:val="2"/>
          <w:numId w:val="25"/>
        </w:numPr>
        <w:ind w:left="1418"/>
        <w:jc w:val="both"/>
        <w:rPr>
          <w:rFonts w:ascii="Arial" w:hAnsi="Arial" w:cs="Arial"/>
        </w:rPr>
      </w:pPr>
      <w:r w:rsidRPr="00D91A76">
        <w:rPr>
          <w:rFonts w:ascii="Arial" w:hAnsi="Arial" w:cs="Arial"/>
        </w:rPr>
        <w:t>hanke alusdokumentide koostamine, hanketeate avaldamine ja hankemenetluse läbiviimine, vajadusel hankemenetluse käigus alusdokumentide korrigeerimine;</w:t>
      </w:r>
    </w:p>
    <w:p w14:paraId="5C2D7E56" w14:textId="77777777" w:rsidR="00283D4A" w:rsidRPr="00D91A76" w:rsidRDefault="00CF5FD2" w:rsidP="00463A84">
      <w:pPr>
        <w:pStyle w:val="Vahedeta"/>
        <w:numPr>
          <w:ilvl w:val="2"/>
          <w:numId w:val="25"/>
        </w:numPr>
        <w:ind w:left="1418"/>
        <w:jc w:val="both"/>
        <w:rPr>
          <w:rFonts w:ascii="Arial" w:hAnsi="Arial" w:cs="Arial"/>
        </w:rPr>
      </w:pPr>
      <w:r w:rsidRPr="00D91A76">
        <w:rPr>
          <w:rFonts w:ascii="Arial" w:hAnsi="Arial" w:cs="Arial"/>
        </w:rPr>
        <w:t>hankemenetluses pakkujatele hanke eseme ja hanke alusdokumentide kohta informatsiooni ning selgituste andmine;</w:t>
      </w:r>
    </w:p>
    <w:p w14:paraId="6590847C" w14:textId="2D477842" w:rsidR="00283D4A" w:rsidRPr="00D91A76" w:rsidRDefault="00CF5FD2" w:rsidP="00463A84">
      <w:pPr>
        <w:pStyle w:val="Vahedeta"/>
        <w:numPr>
          <w:ilvl w:val="2"/>
          <w:numId w:val="25"/>
        </w:numPr>
        <w:ind w:left="1418"/>
        <w:jc w:val="both"/>
        <w:rPr>
          <w:rFonts w:ascii="Arial" w:hAnsi="Arial" w:cs="Arial"/>
        </w:rPr>
      </w:pPr>
      <w:r w:rsidRPr="00D91A76">
        <w:rPr>
          <w:rFonts w:ascii="Arial" w:hAnsi="Arial" w:cs="Arial"/>
        </w:rPr>
        <w:t>pakkumuste avamine;</w:t>
      </w:r>
    </w:p>
    <w:p w14:paraId="308D04EC" w14:textId="29DD5452" w:rsidR="00283D4A" w:rsidRPr="00D91A76" w:rsidRDefault="00CF5FD2" w:rsidP="00463A84">
      <w:pPr>
        <w:pStyle w:val="Vahedeta"/>
        <w:numPr>
          <w:ilvl w:val="2"/>
          <w:numId w:val="25"/>
        </w:numPr>
        <w:ind w:left="1418"/>
        <w:jc w:val="both"/>
        <w:rPr>
          <w:rFonts w:ascii="Arial" w:hAnsi="Arial" w:cs="Arial"/>
        </w:rPr>
      </w:pPr>
      <w:r w:rsidRPr="00D91A76">
        <w:rPr>
          <w:rFonts w:ascii="Arial" w:hAnsi="Arial" w:cs="Arial"/>
        </w:rPr>
        <w:t>pakkumuste vastavuse kontrollimine ning pakkumuste vastavaks tunnistamise või tagasilükkamise aluste kontrollimine, pakkujate kõrvaldamise aluste puudumise kontrollimine ning kvalifitseerimise tingimustele vastavuse kontrollimine;</w:t>
      </w:r>
    </w:p>
    <w:p w14:paraId="2AD62D4D" w14:textId="77777777" w:rsidR="00283D4A" w:rsidRPr="00D91A76" w:rsidRDefault="00CF5FD2" w:rsidP="00463A84">
      <w:pPr>
        <w:pStyle w:val="Vahedeta"/>
        <w:numPr>
          <w:ilvl w:val="2"/>
          <w:numId w:val="25"/>
        </w:numPr>
        <w:ind w:left="1418"/>
        <w:jc w:val="both"/>
        <w:rPr>
          <w:rFonts w:ascii="Arial" w:hAnsi="Arial" w:cs="Arial"/>
        </w:rPr>
      </w:pPr>
      <w:r w:rsidRPr="00D91A76">
        <w:rPr>
          <w:rFonts w:ascii="Arial" w:hAnsi="Arial" w:cs="Arial"/>
        </w:rPr>
        <w:t>pakkumuste hindamine ja pakkumuste hindamiskriteeriumitele vastava eduka pakkumuse väljaselgitamine;</w:t>
      </w:r>
    </w:p>
    <w:p w14:paraId="2BA3FB2E" w14:textId="77777777" w:rsidR="00283D4A" w:rsidRPr="00D91A76" w:rsidRDefault="00CF5FD2" w:rsidP="00463A84">
      <w:pPr>
        <w:pStyle w:val="Vahedeta"/>
        <w:numPr>
          <w:ilvl w:val="2"/>
          <w:numId w:val="25"/>
        </w:numPr>
        <w:ind w:left="1418"/>
        <w:jc w:val="both"/>
        <w:rPr>
          <w:rFonts w:ascii="Arial" w:hAnsi="Arial" w:cs="Arial"/>
        </w:rPr>
      </w:pPr>
      <w:r w:rsidRPr="00D91A76">
        <w:rPr>
          <w:rFonts w:ascii="Arial" w:hAnsi="Arial" w:cs="Arial"/>
        </w:rPr>
        <w:t>põhjendamatult madala maksumusega pakkumuse tagasilükkamise aluste kontrollimine;</w:t>
      </w:r>
    </w:p>
    <w:p w14:paraId="0F3E3D88" w14:textId="77777777" w:rsidR="00283D4A" w:rsidRPr="00D91A76" w:rsidRDefault="00CF5FD2" w:rsidP="00463A84">
      <w:pPr>
        <w:pStyle w:val="Vahedeta"/>
        <w:numPr>
          <w:ilvl w:val="2"/>
          <w:numId w:val="25"/>
        </w:numPr>
        <w:ind w:left="1418"/>
        <w:jc w:val="both"/>
        <w:rPr>
          <w:rFonts w:ascii="Arial" w:hAnsi="Arial" w:cs="Arial"/>
        </w:rPr>
      </w:pPr>
      <w:r w:rsidRPr="00D91A76">
        <w:rPr>
          <w:rFonts w:ascii="Arial" w:hAnsi="Arial" w:cs="Arial"/>
        </w:rPr>
        <w:t>kõigi pakkumuste tagasilükkamise aluste kontrollimine;</w:t>
      </w:r>
    </w:p>
    <w:p w14:paraId="5F9B2098" w14:textId="77777777" w:rsidR="00283D4A" w:rsidRPr="00D91A76" w:rsidRDefault="00CF5FD2" w:rsidP="00463A84">
      <w:pPr>
        <w:pStyle w:val="Vahedeta"/>
        <w:numPr>
          <w:ilvl w:val="2"/>
          <w:numId w:val="25"/>
        </w:numPr>
        <w:ind w:left="1418"/>
        <w:jc w:val="both"/>
        <w:rPr>
          <w:rFonts w:ascii="Arial" w:hAnsi="Arial" w:cs="Arial"/>
        </w:rPr>
      </w:pPr>
      <w:r w:rsidRPr="00D91A76">
        <w:rPr>
          <w:rFonts w:ascii="Arial" w:hAnsi="Arial" w:cs="Arial"/>
        </w:rPr>
        <w:t>hankemenetluse kehtetuks tunnistamise aluste kontrollimine;</w:t>
      </w:r>
    </w:p>
    <w:p w14:paraId="38C5A2C0" w14:textId="77777777" w:rsidR="00283D4A" w:rsidRPr="00D91A76" w:rsidRDefault="00CF5FD2" w:rsidP="00463A84">
      <w:pPr>
        <w:pStyle w:val="Vahedeta"/>
        <w:numPr>
          <w:ilvl w:val="2"/>
          <w:numId w:val="25"/>
        </w:numPr>
        <w:ind w:left="1418"/>
        <w:jc w:val="both"/>
        <w:rPr>
          <w:rFonts w:ascii="Arial" w:hAnsi="Arial" w:cs="Arial"/>
        </w:rPr>
      </w:pPr>
      <w:r w:rsidRPr="00D91A76">
        <w:rPr>
          <w:rFonts w:ascii="Arial" w:hAnsi="Arial" w:cs="Arial"/>
        </w:rPr>
        <w:t>pakkujate teavitamine hankija tehtud otsustest;</w:t>
      </w:r>
    </w:p>
    <w:p w14:paraId="551D3896" w14:textId="77777777" w:rsidR="00283D4A" w:rsidRPr="00D91A76" w:rsidRDefault="00CF5FD2" w:rsidP="00463A84">
      <w:pPr>
        <w:pStyle w:val="Vahedeta"/>
        <w:numPr>
          <w:ilvl w:val="2"/>
          <w:numId w:val="25"/>
        </w:numPr>
        <w:ind w:left="1418"/>
        <w:jc w:val="both"/>
        <w:rPr>
          <w:rFonts w:ascii="Arial" w:hAnsi="Arial" w:cs="Arial"/>
        </w:rPr>
      </w:pPr>
      <w:r w:rsidRPr="00D91A76">
        <w:rPr>
          <w:rFonts w:ascii="Arial" w:hAnsi="Arial" w:cs="Arial"/>
        </w:rPr>
        <w:t>hankelepingu sõlmimise korraldamine;</w:t>
      </w:r>
    </w:p>
    <w:p w14:paraId="798822C2" w14:textId="77777777" w:rsidR="00283D4A" w:rsidRPr="00D91A76" w:rsidRDefault="00CF5FD2" w:rsidP="00463A84">
      <w:pPr>
        <w:pStyle w:val="Vahedeta"/>
        <w:numPr>
          <w:ilvl w:val="2"/>
          <w:numId w:val="25"/>
        </w:numPr>
        <w:ind w:left="1418"/>
        <w:jc w:val="both"/>
        <w:rPr>
          <w:rFonts w:ascii="Arial" w:hAnsi="Arial" w:cs="Arial"/>
        </w:rPr>
      </w:pPr>
      <w:r w:rsidRPr="00D91A76">
        <w:rPr>
          <w:rFonts w:ascii="Arial" w:hAnsi="Arial" w:cs="Arial"/>
        </w:rPr>
        <w:t xml:space="preserve"> hankemenetluse käigus asjakohaste dokumentide (protokollid, õigusaktide eelnõud jm) koostamine;</w:t>
      </w:r>
    </w:p>
    <w:p w14:paraId="75B82F1F" w14:textId="35F4B3E5" w:rsidR="00283D4A" w:rsidRPr="00D91A76" w:rsidRDefault="00CF5FD2" w:rsidP="00463A84">
      <w:pPr>
        <w:pStyle w:val="Vahedeta"/>
        <w:numPr>
          <w:ilvl w:val="2"/>
          <w:numId w:val="25"/>
        </w:numPr>
        <w:ind w:left="1418"/>
        <w:jc w:val="both"/>
        <w:rPr>
          <w:rFonts w:ascii="Arial" w:hAnsi="Arial" w:cs="Arial"/>
        </w:rPr>
      </w:pPr>
      <w:r w:rsidRPr="00D91A76">
        <w:rPr>
          <w:rFonts w:ascii="Arial" w:hAnsi="Arial" w:cs="Arial"/>
        </w:rPr>
        <w:t>asjakohaste dokumentide jms õigeaegne esitamine RHR-</w:t>
      </w:r>
      <w:proofErr w:type="spellStart"/>
      <w:r w:rsidRPr="00D91A76">
        <w:rPr>
          <w:rFonts w:ascii="Arial" w:hAnsi="Arial" w:cs="Arial"/>
        </w:rPr>
        <w:t>le</w:t>
      </w:r>
      <w:proofErr w:type="spellEnd"/>
      <w:r w:rsidRPr="00D91A76">
        <w:rPr>
          <w:rFonts w:ascii="Arial" w:hAnsi="Arial" w:cs="Arial"/>
        </w:rPr>
        <w:t>;</w:t>
      </w:r>
    </w:p>
    <w:p w14:paraId="416E15B1" w14:textId="07A626F2" w:rsidR="00CF5FD2" w:rsidRPr="00D91A76" w:rsidRDefault="00CF5FD2" w:rsidP="00463A84">
      <w:pPr>
        <w:pStyle w:val="Vahedeta"/>
        <w:numPr>
          <w:ilvl w:val="2"/>
          <w:numId w:val="25"/>
        </w:numPr>
        <w:ind w:left="1418"/>
        <w:jc w:val="both"/>
        <w:rPr>
          <w:rFonts w:ascii="Arial" w:hAnsi="Arial" w:cs="Arial"/>
        </w:rPr>
      </w:pPr>
      <w:r w:rsidRPr="00D91A76">
        <w:rPr>
          <w:rFonts w:ascii="Arial" w:hAnsi="Arial" w:cs="Arial"/>
        </w:rPr>
        <w:t>teiste RHS-st ja hankekorrast tulenevate ülesannete täitmine.</w:t>
      </w:r>
    </w:p>
    <w:p w14:paraId="21392C1F" w14:textId="27AC5903" w:rsidR="00CF5FD2" w:rsidRPr="00D91A76" w:rsidRDefault="00CF5FD2" w:rsidP="00463A84">
      <w:pPr>
        <w:pStyle w:val="Vahedeta"/>
        <w:numPr>
          <w:ilvl w:val="1"/>
          <w:numId w:val="25"/>
        </w:numPr>
        <w:ind w:left="426" w:hanging="426"/>
        <w:jc w:val="both"/>
        <w:rPr>
          <w:rFonts w:ascii="Arial" w:hAnsi="Arial" w:cs="Arial"/>
        </w:rPr>
      </w:pPr>
      <w:r w:rsidRPr="00D91A76">
        <w:rPr>
          <w:rFonts w:ascii="Arial" w:hAnsi="Arial" w:cs="Arial"/>
        </w:rPr>
        <w:t>Hankekomisjoni volitused kestavad vastava hanke hankemenetluse lõppemiseni.</w:t>
      </w:r>
    </w:p>
    <w:p w14:paraId="456DFDBF" w14:textId="77777777" w:rsidR="00D9400C" w:rsidRPr="00D91A76" w:rsidRDefault="00D9400C" w:rsidP="00463A84">
      <w:pPr>
        <w:pStyle w:val="Vahedeta"/>
        <w:ind w:left="720"/>
        <w:jc w:val="both"/>
        <w:rPr>
          <w:rFonts w:ascii="Arial" w:hAnsi="Arial" w:cs="Arial"/>
        </w:rPr>
      </w:pPr>
    </w:p>
    <w:p w14:paraId="26A2DD45" w14:textId="189F9BAE" w:rsidR="00CF5FD2" w:rsidRPr="00D91A76" w:rsidRDefault="00CF5FD2" w:rsidP="00463A84">
      <w:pPr>
        <w:pStyle w:val="Vahedeta"/>
        <w:numPr>
          <w:ilvl w:val="0"/>
          <w:numId w:val="25"/>
        </w:numPr>
        <w:jc w:val="both"/>
        <w:rPr>
          <w:rFonts w:ascii="Arial" w:hAnsi="Arial" w:cs="Arial"/>
          <w:b/>
        </w:rPr>
      </w:pPr>
      <w:r w:rsidRPr="00D91A76">
        <w:rPr>
          <w:rFonts w:ascii="Arial" w:hAnsi="Arial" w:cs="Arial"/>
          <w:b/>
        </w:rPr>
        <w:t>Väikehanke hankemenetlus</w:t>
      </w:r>
    </w:p>
    <w:p w14:paraId="510F5BDC" w14:textId="77777777" w:rsidR="00CF5FD2" w:rsidRPr="00D91A76" w:rsidRDefault="00CF5FD2" w:rsidP="00463A84">
      <w:pPr>
        <w:pStyle w:val="Vahedeta"/>
        <w:jc w:val="both"/>
        <w:rPr>
          <w:rFonts w:ascii="Arial" w:hAnsi="Arial" w:cs="Arial"/>
        </w:rPr>
      </w:pPr>
    </w:p>
    <w:p w14:paraId="4259F205" w14:textId="77777777" w:rsidR="006B048E" w:rsidRPr="00D91A76" w:rsidRDefault="00CF5FD2" w:rsidP="00463A84">
      <w:pPr>
        <w:pStyle w:val="Vahedeta"/>
        <w:numPr>
          <w:ilvl w:val="1"/>
          <w:numId w:val="28"/>
        </w:numPr>
        <w:jc w:val="both"/>
        <w:rPr>
          <w:rFonts w:ascii="Arial" w:hAnsi="Arial" w:cs="Arial"/>
        </w:rPr>
      </w:pPr>
      <w:r w:rsidRPr="00D91A76">
        <w:rPr>
          <w:rFonts w:ascii="Arial" w:hAnsi="Arial" w:cs="Arial"/>
        </w:rPr>
        <w:t xml:space="preserve">Väikehanke hankemenetlus algab hanketeate avaldamisega </w:t>
      </w:r>
      <w:r w:rsidR="006B048E" w:rsidRPr="00D91A76">
        <w:rPr>
          <w:rFonts w:ascii="Arial" w:hAnsi="Arial" w:cs="Arial"/>
        </w:rPr>
        <w:t>HOL veebi</w:t>
      </w:r>
      <w:r w:rsidRPr="00D91A76">
        <w:rPr>
          <w:rFonts w:ascii="Arial" w:hAnsi="Arial" w:cs="Arial"/>
        </w:rPr>
        <w:t>lehel või viiakse läbi avalik hankemenetlus väikehankena RHR-</w:t>
      </w:r>
      <w:proofErr w:type="spellStart"/>
      <w:r w:rsidRPr="00D91A76">
        <w:rPr>
          <w:rFonts w:ascii="Arial" w:hAnsi="Arial" w:cs="Arial"/>
        </w:rPr>
        <w:t>is</w:t>
      </w:r>
      <w:proofErr w:type="spellEnd"/>
      <w:r w:rsidRPr="00D91A76">
        <w:rPr>
          <w:rFonts w:ascii="Arial" w:hAnsi="Arial" w:cs="Arial"/>
        </w:rPr>
        <w:t>.</w:t>
      </w:r>
    </w:p>
    <w:p w14:paraId="32663BD3" w14:textId="11494147" w:rsidR="00CF5FD2" w:rsidRPr="00D91A76" w:rsidRDefault="00CF5FD2" w:rsidP="00463A84">
      <w:pPr>
        <w:pStyle w:val="Vahedeta"/>
        <w:numPr>
          <w:ilvl w:val="1"/>
          <w:numId w:val="28"/>
        </w:numPr>
        <w:jc w:val="both"/>
        <w:rPr>
          <w:rFonts w:ascii="Arial" w:hAnsi="Arial" w:cs="Arial"/>
        </w:rPr>
      </w:pPr>
      <w:r w:rsidRPr="00D91A76">
        <w:rPr>
          <w:rFonts w:ascii="Arial" w:hAnsi="Arial" w:cs="Arial"/>
        </w:rPr>
        <w:t>Väikehanke hanketeade peab sisaldama vähemalt järgmisi andmeid:</w:t>
      </w:r>
    </w:p>
    <w:p w14:paraId="3FA03734" w14:textId="77777777" w:rsidR="006B048E" w:rsidRPr="00D91A76" w:rsidRDefault="00CF5FD2" w:rsidP="00463A84">
      <w:pPr>
        <w:pStyle w:val="Vahedeta"/>
        <w:numPr>
          <w:ilvl w:val="2"/>
          <w:numId w:val="28"/>
        </w:numPr>
        <w:ind w:left="1418"/>
        <w:jc w:val="both"/>
        <w:rPr>
          <w:rFonts w:ascii="Arial" w:hAnsi="Arial" w:cs="Arial"/>
        </w:rPr>
      </w:pPr>
      <w:r w:rsidRPr="00D91A76">
        <w:rPr>
          <w:rFonts w:ascii="Arial" w:hAnsi="Arial" w:cs="Arial"/>
        </w:rPr>
        <w:t>hanke nimetus;</w:t>
      </w:r>
    </w:p>
    <w:p w14:paraId="544A1CA5" w14:textId="77777777" w:rsidR="006B048E" w:rsidRPr="00D91A76" w:rsidRDefault="00CF5FD2" w:rsidP="00463A84">
      <w:pPr>
        <w:pStyle w:val="Vahedeta"/>
        <w:numPr>
          <w:ilvl w:val="2"/>
          <w:numId w:val="28"/>
        </w:numPr>
        <w:ind w:left="1418"/>
        <w:jc w:val="both"/>
        <w:rPr>
          <w:rFonts w:ascii="Arial" w:hAnsi="Arial" w:cs="Arial"/>
        </w:rPr>
      </w:pPr>
      <w:r w:rsidRPr="00D91A76">
        <w:rPr>
          <w:rFonts w:ascii="Arial" w:hAnsi="Arial" w:cs="Arial"/>
        </w:rPr>
        <w:t>hanke eesmärk;</w:t>
      </w:r>
    </w:p>
    <w:p w14:paraId="7A5FE4B3" w14:textId="77777777" w:rsidR="006B048E" w:rsidRPr="00D91A76" w:rsidRDefault="00CF5FD2" w:rsidP="00463A84">
      <w:pPr>
        <w:pStyle w:val="Vahedeta"/>
        <w:numPr>
          <w:ilvl w:val="2"/>
          <w:numId w:val="28"/>
        </w:numPr>
        <w:ind w:left="1418"/>
        <w:jc w:val="both"/>
        <w:rPr>
          <w:rFonts w:ascii="Arial" w:hAnsi="Arial" w:cs="Arial"/>
        </w:rPr>
      </w:pPr>
      <w:r w:rsidRPr="00D91A76">
        <w:rPr>
          <w:rFonts w:ascii="Arial" w:hAnsi="Arial" w:cs="Arial"/>
        </w:rPr>
        <w:t>pakkumuste esitamise tähtpäev ja e-posti aadress, millele pakkuja peab oma pakkumuse esitama;</w:t>
      </w:r>
    </w:p>
    <w:p w14:paraId="54826D28" w14:textId="648527B5" w:rsidR="006B048E" w:rsidRPr="00D91A76" w:rsidRDefault="00CF5FD2" w:rsidP="00463A84">
      <w:pPr>
        <w:pStyle w:val="Vahedeta"/>
        <w:numPr>
          <w:ilvl w:val="2"/>
          <w:numId w:val="28"/>
        </w:numPr>
        <w:ind w:left="1418"/>
        <w:jc w:val="both"/>
        <w:rPr>
          <w:rFonts w:ascii="Arial" w:hAnsi="Arial" w:cs="Arial"/>
        </w:rPr>
      </w:pPr>
      <w:r w:rsidRPr="00D91A76">
        <w:rPr>
          <w:rFonts w:ascii="Arial" w:hAnsi="Arial" w:cs="Arial"/>
        </w:rPr>
        <w:t>pakkumuste hindamise kriteerium;</w:t>
      </w:r>
    </w:p>
    <w:p w14:paraId="20E458F8" w14:textId="635126C4" w:rsidR="006B048E" w:rsidRPr="00D91A76" w:rsidRDefault="00CF5FD2" w:rsidP="00463A84">
      <w:pPr>
        <w:pStyle w:val="Vahedeta"/>
        <w:numPr>
          <w:ilvl w:val="2"/>
          <w:numId w:val="28"/>
        </w:numPr>
        <w:ind w:left="1418"/>
        <w:jc w:val="both"/>
        <w:rPr>
          <w:rFonts w:ascii="Arial" w:hAnsi="Arial" w:cs="Arial"/>
        </w:rPr>
      </w:pPr>
      <w:r w:rsidRPr="00D91A76">
        <w:rPr>
          <w:rFonts w:ascii="Arial" w:hAnsi="Arial" w:cs="Arial"/>
        </w:rPr>
        <w:t>pakkumuste avamise aeg;</w:t>
      </w:r>
    </w:p>
    <w:p w14:paraId="5A24BD73" w14:textId="77777777" w:rsidR="006B048E" w:rsidRPr="00D91A76" w:rsidRDefault="00CF5FD2" w:rsidP="00463A84">
      <w:pPr>
        <w:pStyle w:val="Vahedeta"/>
        <w:numPr>
          <w:ilvl w:val="2"/>
          <w:numId w:val="28"/>
        </w:numPr>
        <w:ind w:left="1418"/>
        <w:jc w:val="both"/>
        <w:rPr>
          <w:rFonts w:ascii="Arial" w:hAnsi="Arial" w:cs="Arial"/>
        </w:rPr>
      </w:pPr>
      <w:r w:rsidRPr="00D91A76">
        <w:rPr>
          <w:rFonts w:ascii="Arial" w:hAnsi="Arial" w:cs="Arial"/>
        </w:rPr>
        <w:t>pakkujale esitatavad nõuded;</w:t>
      </w:r>
    </w:p>
    <w:p w14:paraId="26CE2030" w14:textId="77777777" w:rsidR="006B048E" w:rsidRPr="00D91A76" w:rsidRDefault="00CF5FD2" w:rsidP="00463A84">
      <w:pPr>
        <w:pStyle w:val="Vahedeta"/>
        <w:numPr>
          <w:ilvl w:val="2"/>
          <w:numId w:val="28"/>
        </w:numPr>
        <w:ind w:left="1418"/>
        <w:jc w:val="both"/>
        <w:rPr>
          <w:rFonts w:ascii="Arial" w:hAnsi="Arial" w:cs="Arial"/>
        </w:rPr>
      </w:pPr>
      <w:r w:rsidRPr="00D91A76">
        <w:rPr>
          <w:rFonts w:ascii="Arial" w:hAnsi="Arial" w:cs="Arial"/>
        </w:rPr>
        <w:t>vajadusel tehniline kirjeldus;</w:t>
      </w:r>
    </w:p>
    <w:p w14:paraId="0A150C4A" w14:textId="77777777" w:rsidR="006B048E" w:rsidRPr="00D91A76" w:rsidRDefault="00CF5FD2" w:rsidP="00463A84">
      <w:pPr>
        <w:pStyle w:val="Vahedeta"/>
        <w:numPr>
          <w:ilvl w:val="2"/>
          <w:numId w:val="28"/>
        </w:numPr>
        <w:ind w:left="1418"/>
        <w:jc w:val="both"/>
        <w:rPr>
          <w:rFonts w:ascii="Arial" w:hAnsi="Arial" w:cs="Arial"/>
        </w:rPr>
      </w:pPr>
      <w:r w:rsidRPr="00D91A76">
        <w:rPr>
          <w:rFonts w:ascii="Arial" w:hAnsi="Arial" w:cs="Arial"/>
        </w:rPr>
        <w:t>vajadusel hankelepingu põhilised tingimused või hankelepingu projekt;</w:t>
      </w:r>
    </w:p>
    <w:p w14:paraId="2901D649" w14:textId="146537A9" w:rsidR="00CF5FD2" w:rsidRPr="00D91A76" w:rsidRDefault="00CF5FD2" w:rsidP="00463A84">
      <w:pPr>
        <w:pStyle w:val="Vahedeta"/>
        <w:numPr>
          <w:ilvl w:val="2"/>
          <w:numId w:val="28"/>
        </w:numPr>
        <w:ind w:left="1418"/>
        <w:jc w:val="both"/>
        <w:rPr>
          <w:rFonts w:ascii="Arial" w:hAnsi="Arial" w:cs="Arial"/>
        </w:rPr>
      </w:pPr>
      <w:r w:rsidRPr="00D91A76">
        <w:rPr>
          <w:rFonts w:ascii="Arial" w:hAnsi="Arial" w:cs="Arial"/>
        </w:rPr>
        <w:t>hanke kohta selgitusi andva isiku kontaktandmed.</w:t>
      </w:r>
    </w:p>
    <w:p w14:paraId="6E5C480F" w14:textId="45DDDB3B" w:rsidR="00463A84" w:rsidRPr="00D91A76" w:rsidRDefault="00CF5FD2" w:rsidP="00463A84">
      <w:pPr>
        <w:pStyle w:val="Vahedeta"/>
        <w:numPr>
          <w:ilvl w:val="1"/>
          <w:numId w:val="28"/>
        </w:numPr>
        <w:jc w:val="both"/>
        <w:rPr>
          <w:rFonts w:ascii="Arial" w:hAnsi="Arial" w:cs="Arial"/>
        </w:rPr>
      </w:pPr>
      <w:r w:rsidRPr="00D91A76">
        <w:rPr>
          <w:rFonts w:ascii="Arial" w:hAnsi="Arial" w:cs="Arial"/>
        </w:rPr>
        <w:t xml:space="preserve">Väikehanke alusdokumendid kooskõlastab enne hanketeate avaldamist </w:t>
      </w:r>
      <w:r w:rsidR="00463A84" w:rsidRPr="00D91A76">
        <w:rPr>
          <w:rFonts w:ascii="Arial" w:hAnsi="Arial" w:cs="Arial"/>
        </w:rPr>
        <w:t>HOL tegevdirektor</w:t>
      </w:r>
      <w:r w:rsidR="00154149" w:rsidRPr="00D91A76">
        <w:rPr>
          <w:rFonts w:ascii="Arial" w:hAnsi="Arial" w:cs="Arial"/>
        </w:rPr>
        <w:t xml:space="preserve"> või hankekomisjon</w:t>
      </w:r>
      <w:r w:rsidR="00463A84" w:rsidRPr="00D91A76">
        <w:rPr>
          <w:rFonts w:ascii="Arial" w:hAnsi="Arial" w:cs="Arial"/>
        </w:rPr>
        <w:t>.</w:t>
      </w:r>
    </w:p>
    <w:p w14:paraId="0C411EE6" w14:textId="6B304477" w:rsidR="00463A84" w:rsidRPr="00D91A76" w:rsidRDefault="00CF5FD2" w:rsidP="00463A84">
      <w:pPr>
        <w:pStyle w:val="Vahedeta"/>
        <w:numPr>
          <w:ilvl w:val="1"/>
          <w:numId w:val="28"/>
        </w:numPr>
        <w:jc w:val="both"/>
        <w:rPr>
          <w:rFonts w:ascii="Arial" w:hAnsi="Arial" w:cs="Arial"/>
        </w:rPr>
      </w:pPr>
      <w:r w:rsidRPr="00D91A76">
        <w:rPr>
          <w:rFonts w:ascii="Arial" w:hAnsi="Arial" w:cs="Arial"/>
        </w:rPr>
        <w:t xml:space="preserve">Väikehanke hankemenetluse tulemuse kinnitab </w:t>
      </w:r>
      <w:r w:rsidR="00463A84" w:rsidRPr="00D91A76">
        <w:rPr>
          <w:rFonts w:ascii="Arial" w:hAnsi="Arial" w:cs="Arial"/>
        </w:rPr>
        <w:t>HOL tegevdirektor</w:t>
      </w:r>
      <w:r w:rsidRPr="00D91A76">
        <w:rPr>
          <w:rFonts w:ascii="Arial" w:hAnsi="Arial" w:cs="Arial"/>
        </w:rPr>
        <w:t>.</w:t>
      </w:r>
    </w:p>
    <w:p w14:paraId="5BFD1FD5" w14:textId="77777777" w:rsidR="00463A84" w:rsidRPr="00D91A76" w:rsidRDefault="00CF5FD2" w:rsidP="00463A84">
      <w:pPr>
        <w:pStyle w:val="Vahedeta"/>
        <w:numPr>
          <w:ilvl w:val="1"/>
          <w:numId w:val="28"/>
        </w:numPr>
        <w:jc w:val="both"/>
        <w:rPr>
          <w:rFonts w:ascii="Arial" w:hAnsi="Arial" w:cs="Arial"/>
        </w:rPr>
      </w:pPr>
      <w:r w:rsidRPr="00D91A76">
        <w:rPr>
          <w:rFonts w:ascii="Arial" w:hAnsi="Arial" w:cs="Arial"/>
        </w:rPr>
        <w:t>Kui väikehanke hankemenetluses ei esitata ühtegi pakkumust, loetakse hankemenetlus lõppenuks ja uue hankemenetluse korraldamisel võib kohaldada minihanke hankemenetluse reegleid.</w:t>
      </w:r>
    </w:p>
    <w:p w14:paraId="755B07D0" w14:textId="77777777" w:rsidR="00463A84" w:rsidRPr="00D91A76" w:rsidRDefault="00CF5FD2" w:rsidP="00463A84">
      <w:pPr>
        <w:pStyle w:val="Vahedeta"/>
        <w:numPr>
          <w:ilvl w:val="1"/>
          <w:numId w:val="28"/>
        </w:numPr>
        <w:jc w:val="both"/>
        <w:rPr>
          <w:rFonts w:ascii="Arial" w:hAnsi="Arial" w:cs="Arial"/>
        </w:rPr>
      </w:pPr>
      <w:r w:rsidRPr="00D91A76">
        <w:rPr>
          <w:rFonts w:ascii="Arial" w:hAnsi="Arial" w:cs="Arial"/>
        </w:rPr>
        <w:t>Väikehanke hankelepingu sõlmimisel ooteaega ei kohaldata.</w:t>
      </w:r>
    </w:p>
    <w:p w14:paraId="212DEA28" w14:textId="3296E708" w:rsidR="00CF5FD2" w:rsidRPr="00D91A76" w:rsidRDefault="00CF5FD2" w:rsidP="00463A84">
      <w:pPr>
        <w:pStyle w:val="Vahedeta"/>
        <w:numPr>
          <w:ilvl w:val="1"/>
          <w:numId w:val="28"/>
        </w:numPr>
        <w:jc w:val="both"/>
        <w:rPr>
          <w:rFonts w:ascii="Arial" w:hAnsi="Arial" w:cs="Arial"/>
        </w:rPr>
      </w:pPr>
      <w:r w:rsidRPr="00D91A76">
        <w:rPr>
          <w:rFonts w:ascii="Arial" w:hAnsi="Arial" w:cs="Arial"/>
        </w:rPr>
        <w:t xml:space="preserve">Väikehanke hankelepingu allkirjastab </w:t>
      </w:r>
      <w:r w:rsidR="00463A84" w:rsidRPr="00D91A76">
        <w:rPr>
          <w:rFonts w:ascii="Arial" w:hAnsi="Arial" w:cs="Arial"/>
        </w:rPr>
        <w:t>HOL tegevdirektor</w:t>
      </w:r>
      <w:r w:rsidRPr="00D91A76">
        <w:rPr>
          <w:rFonts w:ascii="Arial" w:hAnsi="Arial" w:cs="Arial"/>
        </w:rPr>
        <w:t>.</w:t>
      </w:r>
    </w:p>
    <w:p w14:paraId="0A410887" w14:textId="77777777" w:rsidR="00463A84" w:rsidRPr="00D91A76" w:rsidRDefault="00463A84" w:rsidP="00463A84">
      <w:pPr>
        <w:pStyle w:val="Vahedeta"/>
        <w:rPr>
          <w:rFonts w:ascii="Arial" w:hAnsi="Arial" w:cs="Arial"/>
        </w:rPr>
      </w:pPr>
    </w:p>
    <w:p w14:paraId="4411D45C" w14:textId="617F6B62" w:rsidR="00CF5FD2" w:rsidRPr="00D91A76" w:rsidRDefault="00CF5FD2" w:rsidP="00F15B2D">
      <w:pPr>
        <w:pStyle w:val="Vahedeta"/>
        <w:numPr>
          <w:ilvl w:val="0"/>
          <w:numId w:val="25"/>
        </w:numPr>
        <w:jc w:val="both"/>
        <w:rPr>
          <w:rFonts w:ascii="Arial" w:hAnsi="Arial" w:cs="Arial"/>
          <w:b/>
        </w:rPr>
      </w:pPr>
      <w:r w:rsidRPr="00D91A76">
        <w:rPr>
          <w:rFonts w:ascii="Arial" w:hAnsi="Arial" w:cs="Arial"/>
          <w:b/>
        </w:rPr>
        <w:t>Minihanke hankemenetlus</w:t>
      </w:r>
    </w:p>
    <w:p w14:paraId="7B0C9DAB" w14:textId="77777777" w:rsidR="00CF5FD2" w:rsidRPr="00D91A76" w:rsidRDefault="00CF5FD2" w:rsidP="00F15B2D">
      <w:pPr>
        <w:pStyle w:val="Vahedeta"/>
        <w:jc w:val="both"/>
        <w:rPr>
          <w:rFonts w:ascii="Arial" w:hAnsi="Arial" w:cs="Arial"/>
        </w:rPr>
      </w:pPr>
    </w:p>
    <w:p w14:paraId="2E48AEC8" w14:textId="42352A9A" w:rsidR="00F15B2D" w:rsidRPr="00D91A76" w:rsidRDefault="00CF5FD2" w:rsidP="00F15B2D">
      <w:pPr>
        <w:pStyle w:val="Vahedeta"/>
        <w:numPr>
          <w:ilvl w:val="1"/>
          <w:numId w:val="25"/>
        </w:numPr>
        <w:ind w:left="426" w:hanging="426"/>
        <w:jc w:val="both"/>
        <w:rPr>
          <w:rFonts w:ascii="Arial" w:hAnsi="Arial" w:cs="Arial"/>
        </w:rPr>
      </w:pPr>
      <w:r w:rsidRPr="00D91A76">
        <w:rPr>
          <w:rFonts w:ascii="Arial" w:hAnsi="Arial" w:cs="Arial"/>
        </w:rPr>
        <w:t xml:space="preserve">Minihanke korraldamiseks edastatakse hinnapäring vähemalt kahele pakkujale ja/või avaldatakse </w:t>
      </w:r>
      <w:r w:rsidR="00972404" w:rsidRPr="00D91A76">
        <w:rPr>
          <w:rFonts w:ascii="Arial" w:hAnsi="Arial" w:cs="Arial"/>
        </w:rPr>
        <w:t>HOL veebilehel</w:t>
      </w:r>
      <w:r w:rsidRPr="00D91A76">
        <w:rPr>
          <w:rFonts w:ascii="Arial" w:hAnsi="Arial" w:cs="Arial"/>
        </w:rPr>
        <w:t>.</w:t>
      </w:r>
    </w:p>
    <w:p w14:paraId="7A2F7DB1" w14:textId="7E84233C" w:rsidR="00CF5FD2" w:rsidRPr="00D91A76" w:rsidRDefault="00CF5FD2" w:rsidP="00F15B2D">
      <w:pPr>
        <w:pStyle w:val="Vahedeta"/>
        <w:numPr>
          <w:ilvl w:val="1"/>
          <w:numId w:val="25"/>
        </w:numPr>
        <w:ind w:left="426" w:hanging="426"/>
        <w:jc w:val="both"/>
        <w:rPr>
          <w:rFonts w:ascii="Arial" w:hAnsi="Arial" w:cs="Arial"/>
        </w:rPr>
      </w:pPr>
      <w:r w:rsidRPr="00D91A76">
        <w:rPr>
          <w:rFonts w:ascii="Arial" w:hAnsi="Arial" w:cs="Arial"/>
        </w:rPr>
        <w:t>Hinnapäring sisaldab vähemalt järgmisi andmeid:</w:t>
      </w:r>
    </w:p>
    <w:p w14:paraId="61D76051" w14:textId="77777777" w:rsidR="00F15B2D" w:rsidRPr="00D91A76" w:rsidRDefault="00CF5FD2" w:rsidP="00F15B2D">
      <w:pPr>
        <w:pStyle w:val="Vahedeta"/>
        <w:numPr>
          <w:ilvl w:val="2"/>
          <w:numId w:val="25"/>
        </w:numPr>
        <w:ind w:left="1418"/>
        <w:jc w:val="both"/>
        <w:rPr>
          <w:rFonts w:ascii="Arial" w:hAnsi="Arial" w:cs="Arial"/>
        </w:rPr>
      </w:pPr>
      <w:r w:rsidRPr="00D91A76">
        <w:rPr>
          <w:rFonts w:ascii="Arial" w:hAnsi="Arial" w:cs="Arial"/>
        </w:rPr>
        <w:t>asjade, teenuste või ehitustööde kirjeldust;</w:t>
      </w:r>
    </w:p>
    <w:p w14:paraId="3301A62F" w14:textId="77777777" w:rsidR="00F15B2D" w:rsidRPr="00D91A76" w:rsidRDefault="00CF5FD2" w:rsidP="00F15B2D">
      <w:pPr>
        <w:pStyle w:val="Vahedeta"/>
        <w:numPr>
          <w:ilvl w:val="2"/>
          <w:numId w:val="25"/>
        </w:numPr>
        <w:ind w:left="1418"/>
        <w:jc w:val="both"/>
        <w:rPr>
          <w:rFonts w:ascii="Arial" w:hAnsi="Arial" w:cs="Arial"/>
        </w:rPr>
      </w:pPr>
      <w:r w:rsidRPr="00D91A76">
        <w:rPr>
          <w:rFonts w:ascii="Arial" w:hAnsi="Arial" w:cs="Arial"/>
        </w:rPr>
        <w:lastRenderedPageBreak/>
        <w:t>pakkumuse esitamise tähtpäeva ja e-posti aadressi, millele pakkumus esitada;</w:t>
      </w:r>
    </w:p>
    <w:p w14:paraId="44A948A0" w14:textId="53A9C544" w:rsidR="00CF5FD2" w:rsidRPr="00D91A76" w:rsidRDefault="00CF5FD2" w:rsidP="00F15B2D">
      <w:pPr>
        <w:pStyle w:val="Vahedeta"/>
        <w:numPr>
          <w:ilvl w:val="2"/>
          <w:numId w:val="25"/>
        </w:numPr>
        <w:ind w:left="1418"/>
        <w:jc w:val="both"/>
        <w:rPr>
          <w:rFonts w:ascii="Arial" w:hAnsi="Arial" w:cs="Arial"/>
        </w:rPr>
      </w:pPr>
      <w:r w:rsidRPr="00D91A76">
        <w:rPr>
          <w:rFonts w:ascii="Arial" w:hAnsi="Arial" w:cs="Arial"/>
        </w:rPr>
        <w:t>vajadusel muid asjakohaseid pakkumuse maksumust ja täitmist mõjutavaid asjaolusid.</w:t>
      </w:r>
    </w:p>
    <w:p w14:paraId="4609DFD0" w14:textId="77777777" w:rsidR="00F15B2D" w:rsidRPr="00D91A76" w:rsidRDefault="00CF5FD2" w:rsidP="00F15B2D">
      <w:pPr>
        <w:pStyle w:val="Vahedeta"/>
        <w:numPr>
          <w:ilvl w:val="1"/>
          <w:numId w:val="25"/>
        </w:numPr>
        <w:ind w:left="426" w:hanging="426"/>
        <w:jc w:val="both"/>
        <w:rPr>
          <w:rFonts w:ascii="Arial" w:hAnsi="Arial" w:cs="Arial"/>
        </w:rPr>
      </w:pPr>
      <w:r w:rsidRPr="00D91A76">
        <w:rPr>
          <w:rFonts w:ascii="Arial" w:hAnsi="Arial" w:cs="Arial"/>
        </w:rPr>
        <w:t>Pakkumusi hindab vastutav isik ja koostab vastava protokolli.</w:t>
      </w:r>
    </w:p>
    <w:p w14:paraId="23030A30" w14:textId="3D519F92" w:rsidR="00F15B2D" w:rsidRPr="00D91A76" w:rsidRDefault="00CF5FD2" w:rsidP="00F15B2D">
      <w:pPr>
        <w:pStyle w:val="Vahedeta"/>
        <w:numPr>
          <w:ilvl w:val="1"/>
          <w:numId w:val="25"/>
        </w:numPr>
        <w:ind w:left="426" w:hanging="426"/>
        <w:jc w:val="both"/>
        <w:rPr>
          <w:rFonts w:ascii="Arial" w:hAnsi="Arial" w:cs="Arial"/>
        </w:rPr>
      </w:pPr>
      <w:r w:rsidRPr="00D91A76">
        <w:rPr>
          <w:rFonts w:ascii="Arial" w:hAnsi="Arial" w:cs="Arial"/>
        </w:rPr>
        <w:t>Minihanke hankelepingu sõlmimisel ooteaega ei kohaldata.</w:t>
      </w:r>
    </w:p>
    <w:p w14:paraId="7F6365E6" w14:textId="23491BCC" w:rsidR="00154149" w:rsidRPr="00D91A76" w:rsidRDefault="00154149" w:rsidP="00F15B2D">
      <w:pPr>
        <w:pStyle w:val="Vahedeta"/>
        <w:numPr>
          <w:ilvl w:val="1"/>
          <w:numId w:val="25"/>
        </w:numPr>
        <w:ind w:left="426" w:hanging="426"/>
        <w:jc w:val="both"/>
        <w:rPr>
          <w:rFonts w:ascii="Arial" w:hAnsi="Arial" w:cs="Arial"/>
        </w:rPr>
      </w:pPr>
      <w:r w:rsidRPr="00D91A76">
        <w:rPr>
          <w:rFonts w:ascii="Arial" w:hAnsi="Arial" w:cs="Arial"/>
        </w:rPr>
        <w:t>Minihanke hankelepingu allkirjastab üldjuhul HOL tegevdirektor.</w:t>
      </w:r>
    </w:p>
    <w:p w14:paraId="4194E863" w14:textId="77777777" w:rsidR="00154149" w:rsidRPr="00D91A76" w:rsidRDefault="00CF5FD2" w:rsidP="00154149">
      <w:pPr>
        <w:pStyle w:val="Vahedeta"/>
        <w:numPr>
          <w:ilvl w:val="1"/>
          <w:numId w:val="25"/>
        </w:numPr>
        <w:ind w:left="426" w:hanging="426"/>
        <w:jc w:val="both"/>
        <w:rPr>
          <w:rFonts w:ascii="Arial" w:hAnsi="Arial" w:cs="Arial"/>
        </w:rPr>
      </w:pPr>
      <w:r w:rsidRPr="00D91A76">
        <w:rPr>
          <w:rFonts w:ascii="Arial" w:hAnsi="Arial" w:cs="Arial"/>
        </w:rPr>
        <w:t>Kui kirjalikku hankelepingut ei sõlmita, asendab hankelepingut pakkuja esitatud arve või muu asja ja teenuse ostmist või ehitustöö tellimist tõendav dokument, mille on kinnitanud või allkirjastanud hankija esindaja.</w:t>
      </w:r>
    </w:p>
    <w:p w14:paraId="7E793819" w14:textId="77777777" w:rsidR="00F15B2D" w:rsidRPr="00D91A76" w:rsidRDefault="00F15B2D" w:rsidP="00F15B2D">
      <w:pPr>
        <w:pStyle w:val="Vahedeta"/>
        <w:jc w:val="both"/>
        <w:rPr>
          <w:rFonts w:ascii="Arial" w:hAnsi="Arial" w:cs="Arial"/>
        </w:rPr>
      </w:pPr>
    </w:p>
    <w:p w14:paraId="46FEA92F" w14:textId="5BC4608B" w:rsidR="00CF5FD2" w:rsidRPr="00D91A76" w:rsidRDefault="00CF5FD2" w:rsidP="00F15B2D">
      <w:pPr>
        <w:pStyle w:val="Vahedeta"/>
        <w:numPr>
          <w:ilvl w:val="0"/>
          <w:numId w:val="25"/>
        </w:numPr>
        <w:jc w:val="both"/>
        <w:rPr>
          <w:rFonts w:ascii="Arial" w:hAnsi="Arial" w:cs="Arial"/>
          <w:b/>
        </w:rPr>
      </w:pPr>
      <w:r w:rsidRPr="00D91A76">
        <w:rPr>
          <w:rFonts w:ascii="Arial" w:hAnsi="Arial" w:cs="Arial"/>
          <w:b/>
        </w:rPr>
        <w:t>Ostumenetlus</w:t>
      </w:r>
    </w:p>
    <w:p w14:paraId="32AD4C89" w14:textId="77777777" w:rsidR="00CF5FD2" w:rsidRPr="00D91A76" w:rsidRDefault="00CF5FD2" w:rsidP="00F15B2D">
      <w:pPr>
        <w:pStyle w:val="Vahedeta"/>
        <w:jc w:val="both"/>
        <w:rPr>
          <w:rFonts w:ascii="Arial" w:hAnsi="Arial" w:cs="Arial"/>
        </w:rPr>
      </w:pPr>
    </w:p>
    <w:p w14:paraId="3D5E0327" w14:textId="7437A8C9" w:rsidR="00CF5FD2" w:rsidRPr="00D91A76" w:rsidRDefault="00CF5FD2" w:rsidP="00F15B2D">
      <w:pPr>
        <w:pStyle w:val="Vahedeta"/>
        <w:numPr>
          <w:ilvl w:val="1"/>
          <w:numId w:val="25"/>
        </w:numPr>
        <w:ind w:left="426" w:hanging="426"/>
        <w:jc w:val="both"/>
        <w:rPr>
          <w:rFonts w:ascii="Arial" w:hAnsi="Arial" w:cs="Arial"/>
        </w:rPr>
      </w:pPr>
      <w:r w:rsidRPr="00D91A76">
        <w:rPr>
          <w:rFonts w:ascii="Arial" w:hAnsi="Arial" w:cs="Arial"/>
        </w:rPr>
        <w:t>Ostumenetlus dokumenteeritakse kirjalikku taasesitamist võimaldavas vormis (nt arve, teostatud ehitustöö või teenuse või asja üleandmise-vastuvõtmise akt vms).</w:t>
      </w:r>
    </w:p>
    <w:p w14:paraId="5AABD1C6" w14:textId="77777777" w:rsidR="00CF5FD2" w:rsidRPr="00D91A76" w:rsidRDefault="00CF5FD2" w:rsidP="00CF5FD2">
      <w:pPr>
        <w:pStyle w:val="Vahedeta"/>
        <w:rPr>
          <w:rFonts w:ascii="Arial" w:hAnsi="Arial" w:cs="Arial"/>
        </w:rPr>
      </w:pPr>
    </w:p>
    <w:p w14:paraId="0C9B7445" w14:textId="171954E0" w:rsidR="00CF5FD2" w:rsidRPr="00D91A76" w:rsidRDefault="00CF5FD2" w:rsidP="00F15B2D">
      <w:pPr>
        <w:pStyle w:val="Vahedeta"/>
        <w:numPr>
          <w:ilvl w:val="0"/>
          <w:numId w:val="25"/>
        </w:numPr>
        <w:rPr>
          <w:rFonts w:ascii="Arial" w:hAnsi="Arial" w:cs="Arial"/>
          <w:b/>
        </w:rPr>
      </w:pPr>
      <w:r w:rsidRPr="00D91A76">
        <w:rPr>
          <w:rFonts w:ascii="Arial" w:hAnsi="Arial" w:cs="Arial"/>
          <w:b/>
        </w:rPr>
        <w:t>Ideekonkursi korraldamine ja tulemuste avalikustamine</w:t>
      </w:r>
    </w:p>
    <w:p w14:paraId="2B41D1C6" w14:textId="77777777" w:rsidR="00F15B2D" w:rsidRPr="00D91A76" w:rsidRDefault="00F15B2D" w:rsidP="00F15B2D">
      <w:pPr>
        <w:pStyle w:val="Vahedeta"/>
        <w:ind w:left="720"/>
        <w:rPr>
          <w:rFonts w:ascii="Arial" w:hAnsi="Arial" w:cs="Arial"/>
        </w:rPr>
      </w:pPr>
    </w:p>
    <w:p w14:paraId="789AC0E0" w14:textId="77777777" w:rsidR="00F15B2D" w:rsidRPr="00D91A76" w:rsidRDefault="00CF5FD2" w:rsidP="00154149">
      <w:pPr>
        <w:pStyle w:val="Vahedeta"/>
        <w:numPr>
          <w:ilvl w:val="1"/>
          <w:numId w:val="25"/>
        </w:numPr>
        <w:ind w:left="426" w:hanging="426"/>
        <w:jc w:val="both"/>
        <w:rPr>
          <w:rFonts w:ascii="Arial" w:hAnsi="Arial" w:cs="Arial"/>
        </w:rPr>
      </w:pPr>
      <w:r w:rsidRPr="00D91A76">
        <w:rPr>
          <w:rFonts w:ascii="Arial" w:hAnsi="Arial" w:cs="Arial"/>
        </w:rPr>
        <w:t>Alla riigihanke piirmäära jääva ideekonkursi korraldamisel järgitakse RHS-s sätestatud nõudeid, arvestades järgmisi erisusi:</w:t>
      </w:r>
    </w:p>
    <w:p w14:paraId="3D078277" w14:textId="01817EA1" w:rsidR="00F15B2D" w:rsidRPr="00D91A76" w:rsidRDefault="00CF5FD2" w:rsidP="00F15B2D">
      <w:pPr>
        <w:pStyle w:val="Vahedeta"/>
        <w:numPr>
          <w:ilvl w:val="2"/>
          <w:numId w:val="25"/>
        </w:numPr>
        <w:ind w:left="1418"/>
        <w:jc w:val="both"/>
        <w:rPr>
          <w:rFonts w:ascii="Arial" w:hAnsi="Arial" w:cs="Arial"/>
        </w:rPr>
      </w:pPr>
      <w:r w:rsidRPr="00D91A76">
        <w:rPr>
          <w:rFonts w:ascii="Arial" w:hAnsi="Arial" w:cs="Arial"/>
        </w:rPr>
        <w:t xml:space="preserve">ideekonkursi korraldamise otsustab </w:t>
      </w:r>
      <w:r w:rsidR="00B23BA0" w:rsidRPr="00D91A76">
        <w:rPr>
          <w:rFonts w:ascii="Arial" w:hAnsi="Arial" w:cs="Arial"/>
        </w:rPr>
        <w:t xml:space="preserve">HOL </w:t>
      </w:r>
      <w:r w:rsidR="0053139B" w:rsidRPr="00D91A76">
        <w:rPr>
          <w:rFonts w:ascii="Arial" w:hAnsi="Arial" w:cs="Arial"/>
        </w:rPr>
        <w:t>tegevdirek</w:t>
      </w:r>
      <w:r w:rsidR="00F45B1D" w:rsidRPr="00D91A76">
        <w:rPr>
          <w:rFonts w:ascii="Arial" w:hAnsi="Arial" w:cs="Arial"/>
        </w:rPr>
        <w:t>tor</w:t>
      </w:r>
      <w:r w:rsidR="00B23BA0" w:rsidRPr="00D91A76">
        <w:rPr>
          <w:rFonts w:ascii="Arial" w:hAnsi="Arial" w:cs="Arial"/>
        </w:rPr>
        <w:t>,</w:t>
      </w:r>
      <w:r w:rsidRPr="00D91A76">
        <w:rPr>
          <w:rFonts w:ascii="Arial" w:hAnsi="Arial" w:cs="Arial"/>
        </w:rPr>
        <w:t xml:space="preserve"> määrates ära ideekonkursi eest vastutava isiku või ideekonkurssi korraldava komisjoni liikmed, võitjatele makstavad auhindade ja/või osalejate osalemistasude suuruse ja ideekonkursižürii liikmed;</w:t>
      </w:r>
    </w:p>
    <w:p w14:paraId="663E80A0" w14:textId="541917A5" w:rsidR="00F15B2D" w:rsidRPr="00D91A76" w:rsidRDefault="00CF5FD2" w:rsidP="00F15B2D">
      <w:pPr>
        <w:pStyle w:val="Vahedeta"/>
        <w:numPr>
          <w:ilvl w:val="2"/>
          <w:numId w:val="25"/>
        </w:numPr>
        <w:ind w:left="1418"/>
        <w:jc w:val="both"/>
        <w:rPr>
          <w:rFonts w:ascii="Arial" w:hAnsi="Arial" w:cs="Arial"/>
        </w:rPr>
      </w:pPr>
      <w:r w:rsidRPr="00D91A76">
        <w:rPr>
          <w:rFonts w:ascii="Arial" w:hAnsi="Arial" w:cs="Arial"/>
        </w:rPr>
        <w:t xml:space="preserve">ideekonkurss algab teate avaldamisega </w:t>
      </w:r>
      <w:r w:rsidR="00972404" w:rsidRPr="00D91A76">
        <w:rPr>
          <w:rFonts w:ascii="Arial" w:hAnsi="Arial" w:cs="Arial"/>
        </w:rPr>
        <w:t>HOL veebilehel</w:t>
      </w:r>
      <w:r w:rsidRPr="00D91A76">
        <w:rPr>
          <w:rFonts w:ascii="Arial" w:hAnsi="Arial" w:cs="Arial"/>
        </w:rPr>
        <w:t>;</w:t>
      </w:r>
    </w:p>
    <w:p w14:paraId="5C9CD1FC" w14:textId="39994A46" w:rsidR="00F15B2D" w:rsidRPr="00D91A76" w:rsidRDefault="00CF5FD2" w:rsidP="00F15B2D">
      <w:pPr>
        <w:pStyle w:val="Vahedeta"/>
        <w:numPr>
          <w:ilvl w:val="2"/>
          <w:numId w:val="25"/>
        </w:numPr>
        <w:ind w:left="1418"/>
        <w:jc w:val="both"/>
        <w:rPr>
          <w:rFonts w:ascii="Arial" w:hAnsi="Arial" w:cs="Arial"/>
        </w:rPr>
      </w:pPr>
      <w:r w:rsidRPr="00D91A76">
        <w:rPr>
          <w:rFonts w:ascii="Arial" w:hAnsi="Arial" w:cs="Arial"/>
        </w:rPr>
        <w:t>ideekonkursižürii koostab oma tegevuse kohta protokolli</w:t>
      </w:r>
      <w:r w:rsidR="00F45B1D" w:rsidRPr="00D91A76">
        <w:rPr>
          <w:rFonts w:ascii="Arial" w:hAnsi="Arial" w:cs="Arial"/>
        </w:rPr>
        <w:t>,</w:t>
      </w:r>
      <w:r w:rsidRPr="00D91A76">
        <w:rPr>
          <w:rFonts w:ascii="Arial" w:hAnsi="Arial" w:cs="Arial"/>
        </w:rPr>
        <w:t xml:space="preserve"> kandes sinna esitatud ideekavandite paremusjärjestuse ja oma hinnangu ideekavandite kohta;</w:t>
      </w:r>
    </w:p>
    <w:p w14:paraId="47647F40" w14:textId="6E839637" w:rsidR="00F15B2D" w:rsidRPr="00D91A76" w:rsidRDefault="00CF5FD2" w:rsidP="00F15B2D">
      <w:pPr>
        <w:pStyle w:val="Vahedeta"/>
        <w:numPr>
          <w:ilvl w:val="2"/>
          <w:numId w:val="25"/>
        </w:numPr>
        <w:ind w:left="1418"/>
        <w:jc w:val="both"/>
        <w:rPr>
          <w:rFonts w:ascii="Arial" w:hAnsi="Arial" w:cs="Arial"/>
        </w:rPr>
      </w:pPr>
      <w:r w:rsidRPr="00D91A76">
        <w:rPr>
          <w:rFonts w:ascii="Arial" w:hAnsi="Arial" w:cs="Arial"/>
        </w:rPr>
        <w:t xml:space="preserve">ideekonkursi tulemused </w:t>
      </w:r>
      <w:r w:rsidR="00F45B1D" w:rsidRPr="00D91A76">
        <w:rPr>
          <w:rFonts w:ascii="Arial" w:hAnsi="Arial" w:cs="Arial"/>
        </w:rPr>
        <w:t>kinnitab</w:t>
      </w:r>
      <w:r w:rsidRPr="00D91A76">
        <w:rPr>
          <w:rFonts w:ascii="Arial" w:hAnsi="Arial" w:cs="Arial"/>
        </w:rPr>
        <w:t xml:space="preserve"> </w:t>
      </w:r>
      <w:r w:rsidR="00972404" w:rsidRPr="00D91A76">
        <w:rPr>
          <w:rFonts w:ascii="Arial" w:hAnsi="Arial" w:cs="Arial"/>
        </w:rPr>
        <w:t>HOL tegevdirektor</w:t>
      </w:r>
      <w:r w:rsidRPr="00D91A76">
        <w:rPr>
          <w:rFonts w:ascii="Arial" w:hAnsi="Arial" w:cs="Arial"/>
        </w:rPr>
        <w:t>;</w:t>
      </w:r>
    </w:p>
    <w:p w14:paraId="4E8D5060" w14:textId="08EFFE2B" w:rsidR="00CF5FD2" w:rsidRPr="00D91A76" w:rsidRDefault="00CF5FD2" w:rsidP="00F15B2D">
      <w:pPr>
        <w:pStyle w:val="Vahedeta"/>
        <w:numPr>
          <w:ilvl w:val="2"/>
          <w:numId w:val="25"/>
        </w:numPr>
        <w:ind w:left="1418"/>
        <w:jc w:val="both"/>
        <w:rPr>
          <w:rFonts w:ascii="Arial" w:hAnsi="Arial" w:cs="Arial"/>
        </w:rPr>
      </w:pPr>
      <w:r w:rsidRPr="00D91A76">
        <w:rPr>
          <w:rFonts w:ascii="Arial" w:hAnsi="Arial" w:cs="Arial"/>
        </w:rPr>
        <w:t xml:space="preserve">ideekonkursi tulemused avalikustatakse 10 päeva jooksul </w:t>
      </w:r>
      <w:r w:rsidR="00F45B1D" w:rsidRPr="00D91A76">
        <w:rPr>
          <w:rFonts w:ascii="Arial" w:hAnsi="Arial" w:cs="Arial"/>
        </w:rPr>
        <w:t>tulemuste kinnitamist</w:t>
      </w:r>
      <w:r w:rsidRPr="00D91A76">
        <w:rPr>
          <w:rFonts w:ascii="Arial" w:hAnsi="Arial" w:cs="Arial"/>
        </w:rPr>
        <w:t xml:space="preserve"> </w:t>
      </w:r>
      <w:r w:rsidR="00972404" w:rsidRPr="00D91A76">
        <w:rPr>
          <w:rFonts w:ascii="Arial" w:hAnsi="Arial" w:cs="Arial"/>
        </w:rPr>
        <w:t>HOL veebilehel</w:t>
      </w:r>
      <w:r w:rsidRPr="00D91A76">
        <w:rPr>
          <w:rFonts w:ascii="Arial" w:hAnsi="Arial" w:cs="Arial"/>
        </w:rPr>
        <w:t>.</w:t>
      </w:r>
    </w:p>
    <w:p w14:paraId="1E5150C3" w14:textId="77777777" w:rsidR="00CF5FD2" w:rsidRPr="00D91A76" w:rsidRDefault="00CF5FD2" w:rsidP="00CF5FD2">
      <w:pPr>
        <w:pStyle w:val="Vahedeta"/>
        <w:rPr>
          <w:rFonts w:ascii="Arial" w:hAnsi="Arial" w:cs="Arial"/>
        </w:rPr>
      </w:pPr>
    </w:p>
    <w:p w14:paraId="3094132C" w14:textId="1204D555" w:rsidR="00CF5FD2" w:rsidRPr="00D91A76" w:rsidRDefault="007970C3" w:rsidP="00F15B2D">
      <w:pPr>
        <w:pStyle w:val="Vahedeta"/>
        <w:numPr>
          <w:ilvl w:val="0"/>
          <w:numId w:val="25"/>
        </w:numPr>
        <w:rPr>
          <w:rFonts w:ascii="Arial" w:hAnsi="Arial" w:cs="Arial"/>
          <w:b/>
        </w:rPr>
      </w:pPr>
      <w:r w:rsidRPr="00D91A76">
        <w:rPr>
          <w:rFonts w:ascii="Arial" w:hAnsi="Arial" w:cs="Arial"/>
          <w:b/>
        </w:rPr>
        <w:t>Sotsiaal- ja eriteenuste tellimine</w:t>
      </w:r>
    </w:p>
    <w:p w14:paraId="51CDAFDD" w14:textId="358A3043" w:rsidR="00F15B2D" w:rsidRPr="00D91A76" w:rsidRDefault="00F15B2D" w:rsidP="00F15B2D">
      <w:pPr>
        <w:pStyle w:val="Vahedeta"/>
        <w:ind w:left="720"/>
        <w:rPr>
          <w:rFonts w:ascii="Arial" w:hAnsi="Arial" w:cs="Arial"/>
        </w:rPr>
      </w:pPr>
    </w:p>
    <w:p w14:paraId="158C87FA" w14:textId="77777777" w:rsidR="007970C3" w:rsidRPr="00D91A76" w:rsidRDefault="007970C3" w:rsidP="007970C3">
      <w:pPr>
        <w:pStyle w:val="Vahedeta"/>
        <w:numPr>
          <w:ilvl w:val="1"/>
          <w:numId w:val="25"/>
        </w:numPr>
        <w:ind w:left="567" w:hanging="567"/>
        <w:jc w:val="both"/>
        <w:rPr>
          <w:rFonts w:ascii="Arial" w:hAnsi="Arial" w:cs="Arial"/>
        </w:rPr>
      </w:pPr>
      <w:r w:rsidRPr="00D91A76">
        <w:rPr>
          <w:rFonts w:ascii="Arial" w:hAnsi="Arial" w:cs="Arial"/>
        </w:rPr>
        <w:t>Sotsiaal- ja eriteenuste tellimisel lähtutakse RHS §-des 126 ja 127 sätestatust.</w:t>
      </w:r>
    </w:p>
    <w:p w14:paraId="0AB8E5A7" w14:textId="77777777" w:rsidR="00A413FC" w:rsidRPr="00D91A76" w:rsidRDefault="007970C3" w:rsidP="00A413FC">
      <w:pPr>
        <w:pStyle w:val="Vahedeta"/>
        <w:numPr>
          <w:ilvl w:val="1"/>
          <w:numId w:val="25"/>
        </w:numPr>
        <w:ind w:left="567" w:hanging="567"/>
        <w:jc w:val="both"/>
        <w:rPr>
          <w:rFonts w:ascii="Arial" w:hAnsi="Arial" w:cs="Arial"/>
        </w:rPr>
      </w:pPr>
      <w:r w:rsidRPr="00D91A76">
        <w:rPr>
          <w:rFonts w:ascii="Arial" w:hAnsi="Arial" w:cs="Arial"/>
        </w:rPr>
        <w:t xml:space="preserve">Sotsiaal- ja eriteenuste tellimisel koostab hanke eest vastutav isik </w:t>
      </w:r>
      <w:r w:rsidR="00B21518" w:rsidRPr="00D91A76">
        <w:rPr>
          <w:rFonts w:ascii="Arial" w:hAnsi="Arial" w:cs="Arial"/>
        </w:rPr>
        <w:t>hanke</w:t>
      </w:r>
      <w:r w:rsidRPr="00D91A76">
        <w:rPr>
          <w:rFonts w:ascii="Arial" w:hAnsi="Arial" w:cs="Arial"/>
        </w:rPr>
        <w:t xml:space="preserve"> alusdokumendid ja määrab nendes erimenetluse korra.</w:t>
      </w:r>
    </w:p>
    <w:p w14:paraId="459A787B" w14:textId="77777777" w:rsidR="00A413FC" w:rsidRPr="00D91A76" w:rsidRDefault="00A413FC" w:rsidP="00A413FC">
      <w:pPr>
        <w:pStyle w:val="Vahedeta"/>
        <w:numPr>
          <w:ilvl w:val="1"/>
          <w:numId w:val="25"/>
        </w:numPr>
        <w:ind w:left="567" w:hanging="567"/>
        <w:jc w:val="both"/>
        <w:rPr>
          <w:rFonts w:ascii="Arial" w:hAnsi="Arial" w:cs="Arial"/>
        </w:rPr>
      </w:pPr>
      <w:r w:rsidRPr="00D91A76">
        <w:rPr>
          <w:rFonts w:ascii="Arial" w:hAnsi="Arial" w:cs="Arial"/>
        </w:rPr>
        <w:t>HOL tegevdirektor moodustab sotsiaal- ja eriteenuste tellimiseks hankekomisjoni.</w:t>
      </w:r>
    </w:p>
    <w:p w14:paraId="38E17EF7" w14:textId="3DD0AEE2" w:rsidR="007970C3" w:rsidRPr="00D91A76" w:rsidRDefault="007970C3" w:rsidP="00F15B2D">
      <w:pPr>
        <w:pStyle w:val="Vahedeta"/>
        <w:ind w:left="720"/>
        <w:rPr>
          <w:rFonts w:ascii="Arial" w:hAnsi="Arial" w:cs="Arial"/>
        </w:rPr>
      </w:pPr>
    </w:p>
    <w:p w14:paraId="22BF5B99" w14:textId="77777777" w:rsidR="007970C3" w:rsidRPr="00D91A76" w:rsidRDefault="007970C3" w:rsidP="007970C3">
      <w:pPr>
        <w:pStyle w:val="Vahedeta"/>
        <w:numPr>
          <w:ilvl w:val="0"/>
          <w:numId w:val="25"/>
        </w:numPr>
        <w:rPr>
          <w:rFonts w:ascii="Arial" w:hAnsi="Arial" w:cs="Arial"/>
          <w:b/>
        </w:rPr>
      </w:pPr>
      <w:r w:rsidRPr="00D91A76">
        <w:rPr>
          <w:rFonts w:ascii="Arial" w:hAnsi="Arial" w:cs="Arial"/>
          <w:b/>
        </w:rPr>
        <w:t>Meetmed huvide konflikti ennetamiseks, tuvastamiseks ja kõrvaldamiseks</w:t>
      </w:r>
    </w:p>
    <w:p w14:paraId="3FC6A5C5" w14:textId="77777777" w:rsidR="007970C3" w:rsidRPr="00D91A76" w:rsidRDefault="007970C3" w:rsidP="00F15B2D">
      <w:pPr>
        <w:pStyle w:val="Vahedeta"/>
        <w:ind w:left="720"/>
        <w:rPr>
          <w:rFonts w:ascii="Arial" w:hAnsi="Arial" w:cs="Arial"/>
        </w:rPr>
      </w:pPr>
    </w:p>
    <w:p w14:paraId="362373E2" w14:textId="77777777" w:rsidR="00F15B2D" w:rsidRPr="00D91A76" w:rsidRDefault="00CF5FD2" w:rsidP="00B21518">
      <w:pPr>
        <w:pStyle w:val="Vahedeta"/>
        <w:numPr>
          <w:ilvl w:val="1"/>
          <w:numId w:val="25"/>
        </w:numPr>
        <w:ind w:left="567" w:hanging="578"/>
        <w:jc w:val="both"/>
        <w:rPr>
          <w:rFonts w:ascii="Arial" w:hAnsi="Arial" w:cs="Arial"/>
        </w:rPr>
      </w:pPr>
      <w:r w:rsidRPr="00D91A76">
        <w:rPr>
          <w:rFonts w:ascii="Arial" w:hAnsi="Arial" w:cs="Arial"/>
        </w:rPr>
        <w:t>Hankemenetlusest osa võtvad isikud kohustuvad järgima konfidentsiaalsuskohustust.</w:t>
      </w:r>
    </w:p>
    <w:p w14:paraId="749E460E" w14:textId="688BD1EA" w:rsidR="00F15B2D" w:rsidRPr="00D91A76" w:rsidRDefault="00CF5FD2" w:rsidP="00B21518">
      <w:pPr>
        <w:pStyle w:val="Vahedeta"/>
        <w:numPr>
          <w:ilvl w:val="1"/>
          <w:numId w:val="25"/>
        </w:numPr>
        <w:ind w:left="567" w:hanging="578"/>
        <w:jc w:val="both"/>
        <w:rPr>
          <w:rFonts w:ascii="Arial" w:hAnsi="Arial" w:cs="Arial"/>
        </w:rPr>
      </w:pPr>
      <w:r w:rsidRPr="00D91A76">
        <w:rPr>
          <w:rFonts w:ascii="Arial" w:hAnsi="Arial" w:cs="Arial"/>
        </w:rPr>
        <w:t xml:space="preserve">Hankemenetlusest ei või osa võtta isik, kelle puhul </w:t>
      </w:r>
      <w:r w:rsidR="00B21518" w:rsidRPr="00D91A76">
        <w:rPr>
          <w:rFonts w:ascii="Arial" w:hAnsi="Arial" w:cs="Arial"/>
        </w:rPr>
        <w:t>esineb</w:t>
      </w:r>
      <w:r w:rsidRPr="00D91A76">
        <w:rPr>
          <w:rFonts w:ascii="Arial" w:hAnsi="Arial" w:cs="Arial"/>
        </w:rPr>
        <w:t xml:space="preserve"> huvide konflikt.</w:t>
      </w:r>
    </w:p>
    <w:p w14:paraId="2CCAE35E" w14:textId="0612A636" w:rsidR="00F15B2D" w:rsidRPr="00D91A76" w:rsidRDefault="00CF5FD2" w:rsidP="00B21518">
      <w:pPr>
        <w:pStyle w:val="Vahedeta"/>
        <w:numPr>
          <w:ilvl w:val="1"/>
          <w:numId w:val="25"/>
        </w:numPr>
        <w:ind w:left="567" w:hanging="578"/>
        <w:jc w:val="both"/>
        <w:rPr>
          <w:rFonts w:ascii="Arial" w:hAnsi="Arial" w:cs="Arial"/>
        </w:rPr>
      </w:pPr>
      <w:r w:rsidRPr="00D91A76">
        <w:rPr>
          <w:rFonts w:ascii="Arial" w:hAnsi="Arial" w:cs="Arial"/>
        </w:rPr>
        <w:t>Isik,</w:t>
      </w:r>
      <w:r w:rsidR="00B21518" w:rsidRPr="00D91A76">
        <w:rPr>
          <w:rFonts w:ascii="Arial" w:hAnsi="Arial" w:cs="Arial"/>
        </w:rPr>
        <w:t xml:space="preserve"> </w:t>
      </w:r>
      <w:r w:rsidRPr="00D91A76">
        <w:rPr>
          <w:rFonts w:ascii="Arial" w:hAnsi="Arial" w:cs="Arial"/>
        </w:rPr>
        <w:t>kes osaleb hankemenetluses ja kellel on tekkinud või võib tekkida riigihanke esemest tulenevalt huvide konflikt või kahtlus tema erapooletuses, peab sellest viivitamatult kirjalikult teavitama oma vahetut juhti, kes kontrollib huvide konflikti puudumist ja/või esinemist.</w:t>
      </w:r>
    </w:p>
    <w:p w14:paraId="6F397854" w14:textId="0ACA28A7" w:rsidR="00915782" w:rsidRPr="00D91A76" w:rsidRDefault="00915782" w:rsidP="00915782">
      <w:pPr>
        <w:pStyle w:val="Vahedeta"/>
        <w:jc w:val="both"/>
        <w:rPr>
          <w:rFonts w:ascii="Arial" w:hAnsi="Arial" w:cs="Arial"/>
        </w:rPr>
      </w:pPr>
    </w:p>
    <w:p w14:paraId="08864525" w14:textId="221751F1" w:rsidR="00915782" w:rsidRPr="00D91A76" w:rsidRDefault="00915782" w:rsidP="00915782">
      <w:pPr>
        <w:pStyle w:val="Vahedeta"/>
        <w:jc w:val="both"/>
        <w:rPr>
          <w:rFonts w:ascii="Arial" w:hAnsi="Arial" w:cs="Arial"/>
        </w:rPr>
      </w:pPr>
    </w:p>
    <w:p w14:paraId="28E4F66F" w14:textId="77777777" w:rsidR="00915782" w:rsidRPr="00D91A76" w:rsidRDefault="00915782" w:rsidP="00915782">
      <w:pPr>
        <w:pStyle w:val="Vahedeta"/>
        <w:rPr>
          <w:rFonts w:ascii="Arial" w:hAnsi="Arial" w:cs="Arial"/>
        </w:rPr>
      </w:pPr>
      <w:r w:rsidRPr="00D91A76">
        <w:rPr>
          <w:rFonts w:ascii="Arial" w:hAnsi="Arial" w:cs="Arial"/>
        </w:rPr>
        <w:t xml:space="preserve">/ </w:t>
      </w:r>
      <w:r w:rsidRPr="00D91A76">
        <w:rPr>
          <w:rFonts w:ascii="Arial" w:hAnsi="Arial" w:cs="Arial"/>
          <w:i/>
        </w:rPr>
        <w:t>digitaalselt allkirjastatud</w:t>
      </w:r>
      <w:r w:rsidRPr="00D91A76">
        <w:rPr>
          <w:rFonts w:ascii="Arial" w:hAnsi="Arial" w:cs="Arial"/>
        </w:rPr>
        <w:t xml:space="preserve"> /</w:t>
      </w:r>
    </w:p>
    <w:p w14:paraId="72CED8A9" w14:textId="77777777" w:rsidR="00915782" w:rsidRPr="00D91A76" w:rsidRDefault="00915782" w:rsidP="00915782">
      <w:pPr>
        <w:pStyle w:val="Vahedeta"/>
        <w:rPr>
          <w:rFonts w:ascii="Arial" w:hAnsi="Arial" w:cs="Arial"/>
        </w:rPr>
      </w:pPr>
    </w:p>
    <w:p w14:paraId="045AD185" w14:textId="1F7483EC" w:rsidR="00915782" w:rsidRPr="00D91A76" w:rsidRDefault="00915782" w:rsidP="00915782">
      <w:pPr>
        <w:pStyle w:val="Vahedeta"/>
        <w:rPr>
          <w:rFonts w:ascii="Arial" w:hAnsi="Arial" w:cs="Arial"/>
        </w:rPr>
      </w:pPr>
      <w:r w:rsidRPr="00D91A76">
        <w:rPr>
          <w:rFonts w:ascii="Arial" w:hAnsi="Arial" w:cs="Arial"/>
        </w:rPr>
        <w:t>Andrus Umboja</w:t>
      </w:r>
    </w:p>
    <w:p w14:paraId="2B249430" w14:textId="77777777" w:rsidR="00915782" w:rsidRPr="00D91A76" w:rsidRDefault="00915782" w:rsidP="00915782">
      <w:pPr>
        <w:pStyle w:val="Vahedeta"/>
        <w:rPr>
          <w:rFonts w:ascii="Arial" w:hAnsi="Arial" w:cs="Arial"/>
        </w:rPr>
      </w:pPr>
      <w:r w:rsidRPr="00D91A76">
        <w:rPr>
          <w:rFonts w:ascii="Arial" w:hAnsi="Arial" w:cs="Arial"/>
        </w:rPr>
        <w:t>Harjumaa Omavalitsuste Liidu esimees</w:t>
      </w:r>
    </w:p>
    <w:p w14:paraId="73AF588C" w14:textId="77777777" w:rsidR="00915782" w:rsidRPr="00D91A76" w:rsidRDefault="00915782" w:rsidP="00915782">
      <w:pPr>
        <w:pStyle w:val="Vahedeta"/>
        <w:jc w:val="both"/>
        <w:rPr>
          <w:rFonts w:ascii="Arial" w:hAnsi="Arial" w:cs="Arial"/>
        </w:rPr>
      </w:pPr>
    </w:p>
    <w:sectPr w:rsidR="00915782" w:rsidRPr="00D91A76" w:rsidSect="00BA0498">
      <w:footerReference w:type="default" r:id="rId8"/>
      <w:pgSz w:w="11906" w:h="16838"/>
      <w:pgMar w:top="1417" w:right="849"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5CD0E" w14:textId="77777777" w:rsidR="00BA0498" w:rsidRDefault="00BA0498" w:rsidP="00BA0498">
      <w:pPr>
        <w:spacing w:after="0" w:line="240" w:lineRule="auto"/>
      </w:pPr>
      <w:r>
        <w:separator/>
      </w:r>
    </w:p>
  </w:endnote>
  <w:endnote w:type="continuationSeparator" w:id="0">
    <w:p w14:paraId="0EF2E1B9" w14:textId="77777777" w:rsidR="00BA0498" w:rsidRDefault="00BA0498" w:rsidP="00BA0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5144930"/>
      <w:docPartObj>
        <w:docPartGallery w:val="Page Numbers (Bottom of Page)"/>
        <w:docPartUnique/>
      </w:docPartObj>
    </w:sdtPr>
    <w:sdtEndPr/>
    <w:sdtContent>
      <w:p w14:paraId="64211695" w14:textId="77777777" w:rsidR="00BA0498" w:rsidRDefault="00BA0498">
        <w:pPr>
          <w:pStyle w:val="Jalus"/>
          <w:jc w:val="right"/>
        </w:pPr>
        <w:r>
          <w:fldChar w:fldCharType="begin"/>
        </w:r>
        <w:r>
          <w:instrText>PAGE   \* MERGEFORMAT</w:instrText>
        </w:r>
        <w:r>
          <w:fldChar w:fldCharType="separate"/>
        </w:r>
        <w:r>
          <w:t>2</w:t>
        </w:r>
        <w:r>
          <w:fldChar w:fldCharType="end"/>
        </w:r>
      </w:p>
    </w:sdtContent>
  </w:sdt>
  <w:p w14:paraId="646C35A2" w14:textId="77777777" w:rsidR="00BA0498" w:rsidRDefault="00BA049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55267" w14:textId="77777777" w:rsidR="00BA0498" w:rsidRDefault="00BA0498" w:rsidP="00BA0498">
      <w:pPr>
        <w:spacing w:after="0" w:line="240" w:lineRule="auto"/>
      </w:pPr>
      <w:r>
        <w:separator/>
      </w:r>
    </w:p>
  </w:footnote>
  <w:footnote w:type="continuationSeparator" w:id="0">
    <w:p w14:paraId="3B329A86" w14:textId="77777777" w:rsidR="00BA0498" w:rsidRDefault="00BA0498" w:rsidP="00BA04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07C83"/>
    <w:multiLevelType w:val="multilevel"/>
    <w:tmpl w:val="7BEA3F2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433842"/>
    <w:multiLevelType w:val="multilevel"/>
    <w:tmpl w:val="AA48182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CC47B9"/>
    <w:multiLevelType w:val="hybridMultilevel"/>
    <w:tmpl w:val="52E81E3A"/>
    <w:lvl w:ilvl="0" w:tplc="DD9E85D8">
      <w:start w:val="19"/>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CEF55EB"/>
    <w:multiLevelType w:val="multilevel"/>
    <w:tmpl w:val="B1D49C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387EEB"/>
    <w:multiLevelType w:val="hybridMultilevel"/>
    <w:tmpl w:val="64BABAF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4996A27"/>
    <w:multiLevelType w:val="hybridMultilevel"/>
    <w:tmpl w:val="972CE34E"/>
    <w:lvl w:ilvl="0" w:tplc="0ED8F6E0">
      <w:start w:val="8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5690832"/>
    <w:multiLevelType w:val="hybridMultilevel"/>
    <w:tmpl w:val="661A4AC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83D7EB7"/>
    <w:multiLevelType w:val="multilevel"/>
    <w:tmpl w:val="EAC8A3D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1EDE74C2"/>
    <w:multiLevelType w:val="hybridMultilevel"/>
    <w:tmpl w:val="AA6C7172"/>
    <w:lvl w:ilvl="0" w:tplc="22603318">
      <w:start w:val="19"/>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3D85E70"/>
    <w:multiLevelType w:val="hybridMultilevel"/>
    <w:tmpl w:val="839A2D5E"/>
    <w:lvl w:ilvl="0" w:tplc="A3301372">
      <w:start w:val="8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66D6F9B"/>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035D46"/>
    <w:multiLevelType w:val="multilevel"/>
    <w:tmpl w:val="F64C7F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0E917A9"/>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2353DE5"/>
    <w:multiLevelType w:val="hybridMultilevel"/>
    <w:tmpl w:val="7B14304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B8F752F"/>
    <w:multiLevelType w:val="multilevel"/>
    <w:tmpl w:val="0FB6FB7A"/>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C4A775C"/>
    <w:multiLevelType w:val="hybridMultilevel"/>
    <w:tmpl w:val="653E93AA"/>
    <w:lvl w:ilvl="0" w:tplc="EE68927E">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D9E6DFC"/>
    <w:multiLevelType w:val="multilevel"/>
    <w:tmpl w:val="50FE8D3E"/>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10F65C0"/>
    <w:multiLevelType w:val="multilevel"/>
    <w:tmpl w:val="A1C0AF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6DE46A4"/>
    <w:multiLevelType w:val="multilevel"/>
    <w:tmpl w:val="A070575A"/>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AD451AE"/>
    <w:multiLevelType w:val="multilevel"/>
    <w:tmpl w:val="F64C7F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B410DA8"/>
    <w:multiLevelType w:val="hybridMultilevel"/>
    <w:tmpl w:val="299214E4"/>
    <w:lvl w:ilvl="0" w:tplc="167C0402">
      <w:start w:val="19"/>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1E73445"/>
    <w:multiLevelType w:val="hybridMultilevel"/>
    <w:tmpl w:val="209EA262"/>
    <w:lvl w:ilvl="0" w:tplc="F478504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2150690"/>
    <w:multiLevelType w:val="hybridMultilevel"/>
    <w:tmpl w:val="EFCE40A2"/>
    <w:lvl w:ilvl="0" w:tplc="E604CAF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4264B36"/>
    <w:multiLevelType w:val="hybridMultilevel"/>
    <w:tmpl w:val="05062C72"/>
    <w:lvl w:ilvl="0" w:tplc="59101BA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4" w15:restartNumberingAfterBreak="0">
    <w:nsid w:val="70B50CF7"/>
    <w:multiLevelType w:val="hybridMultilevel"/>
    <w:tmpl w:val="82800772"/>
    <w:lvl w:ilvl="0" w:tplc="5B3C63FE">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1C30409"/>
    <w:multiLevelType w:val="hybridMultilevel"/>
    <w:tmpl w:val="C4FEDB7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6253E78"/>
    <w:multiLevelType w:val="multilevel"/>
    <w:tmpl w:val="3650F9B0"/>
    <w:lvl w:ilvl="0">
      <w:start w:val="1"/>
      <w:numFmt w:val="decimal"/>
      <w:lvlText w:val="(%1)"/>
      <w:lvlJc w:val="left"/>
      <w:pPr>
        <w:ind w:left="360" w:hanging="360"/>
      </w:pPr>
      <w:rPr>
        <w:rFonts w:ascii="Times New Roman" w:eastAsia="Calibri" w:hAnsi="Times New Roman" w:cs="Times New Roman"/>
      </w:rPr>
    </w:lvl>
    <w:lvl w:ilvl="1">
      <w:start w:val="1"/>
      <w:numFmt w:val="decimal"/>
      <w:lvlText w:val="(%2)"/>
      <w:lvlJc w:val="left"/>
      <w:pPr>
        <w:ind w:left="792" w:hanging="432"/>
      </w:pPr>
      <w:rPr>
        <w:rFonts w:ascii="Times New Roman" w:eastAsia="Calibr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C686452"/>
    <w:multiLevelType w:val="hybridMultilevel"/>
    <w:tmpl w:val="CE32E5C4"/>
    <w:lvl w:ilvl="0" w:tplc="AC1E82EA">
      <w:start w:val="19"/>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62150329">
    <w:abstractNumId w:val="12"/>
  </w:num>
  <w:num w:numId="2" w16cid:durableId="1314682272">
    <w:abstractNumId w:val="18"/>
  </w:num>
  <w:num w:numId="3" w16cid:durableId="1694844949">
    <w:abstractNumId w:val="10"/>
  </w:num>
  <w:num w:numId="4" w16cid:durableId="871040862">
    <w:abstractNumId w:val="26"/>
  </w:num>
  <w:num w:numId="5" w16cid:durableId="135612727">
    <w:abstractNumId w:val="14"/>
  </w:num>
  <w:num w:numId="6" w16cid:durableId="1789930740">
    <w:abstractNumId w:val="9"/>
  </w:num>
  <w:num w:numId="7" w16cid:durableId="1033388945">
    <w:abstractNumId w:val="21"/>
  </w:num>
  <w:num w:numId="8" w16cid:durableId="1940259081">
    <w:abstractNumId w:val="6"/>
  </w:num>
  <w:num w:numId="9" w16cid:durableId="309555835">
    <w:abstractNumId w:val="8"/>
  </w:num>
  <w:num w:numId="10" w16cid:durableId="1930038265">
    <w:abstractNumId w:val="2"/>
  </w:num>
  <w:num w:numId="11" w16cid:durableId="886258780">
    <w:abstractNumId w:val="27"/>
  </w:num>
  <w:num w:numId="12" w16cid:durableId="25259403">
    <w:abstractNumId w:val="25"/>
  </w:num>
  <w:num w:numId="13" w16cid:durableId="278223894">
    <w:abstractNumId w:val="20"/>
  </w:num>
  <w:num w:numId="14" w16cid:durableId="1450130060">
    <w:abstractNumId w:val="23"/>
  </w:num>
  <w:num w:numId="15" w16cid:durableId="595135563">
    <w:abstractNumId w:val="13"/>
  </w:num>
  <w:num w:numId="16" w16cid:durableId="1114983821">
    <w:abstractNumId w:val="22"/>
  </w:num>
  <w:num w:numId="17" w16cid:durableId="650061507">
    <w:abstractNumId w:val="5"/>
  </w:num>
  <w:num w:numId="18" w16cid:durableId="692808619">
    <w:abstractNumId w:val="24"/>
  </w:num>
  <w:num w:numId="19" w16cid:durableId="404686369">
    <w:abstractNumId w:val="15"/>
  </w:num>
  <w:num w:numId="20" w16cid:durableId="341708176">
    <w:abstractNumId w:val="4"/>
  </w:num>
  <w:num w:numId="21" w16cid:durableId="1873303880">
    <w:abstractNumId w:val="7"/>
  </w:num>
  <w:num w:numId="22" w16cid:durableId="2013872948">
    <w:abstractNumId w:val="0"/>
  </w:num>
  <w:num w:numId="23" w16cid:durableId="1326973020">
    <w:abstractNumId w:val="3"/>
  </w:num>
  <w:num w:numId="24" w16cid:durableId="1048529206">
    <w:abstractNumId w:val="1"/>
  </w:num>
  <w:num w:numId="25" w16cid:durableId="989217103">
    <w:abstractNumId w:val="11"/>
  </w:num>
  <w:num w:numId="26" w16cid:durableId="1680040398">
    <w:abstractNumId w:val="16"/>
  </w:num>
  <w:num w:numId="27" w16cid:durableId="1571885684">
    <w:abstractNumId w:val="19"/>
  </w:num>
  <w:num w:numId="28" w16cid:durableId="11974279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1F9"/>
    <w:rsid w:val="000025BE"/>
    <w:rsid w:val="00020DA9"/>
    <w:rsid w:val="00043258"/>
    <w:rsid w:val="0008113A"/>
    <w:rsid w:val="00086BD4"/>
    <w:rsid w:val="000A0E69"/>
    <w:rsid w:val="000A4479"/>
    <w:rsid w:val="000B3319"/>
    <w:rsid w:val="000B4298"/>
    <w:rsid w:val="000C1BFA"/>
    <w:rsid w:val="000D5E81"/>
    <w:rsid w:val="000F11C4"/>
    <w:rsid w:val="001147E6"/>
    <w:rsid w:val="00120DB1"/>
    <w:rsid w:val="001461F3"/>
    <w:rsid w:val="00154149"/>
    <w:rsid w:val="001C02DC"/>
    <w:rsid w:val="001D7673"/>
    <w:rsid w:val="001F2377"/>
    <w:rsid w:val="001F31DA"/>
    <w:rsid w:val="001F39E9"/>
    <w:rsid w:val="00202F7A"/>
    <w:rsid w:val="00204F7B"/>
    <w:rsid w:val="00212ECF"/>
    <w:rsid w:val="00277115"/>
    <w:rsid w:val="00283D4A"/>
    <w:rsid w:val="0028639A"/>
    <w:rsid w:val="00286988"/>
    <w:rsid w:val="002959DA"/>
    <w:rsid w:val="002A1BA6"/>
    <w:rsid w:val="002B57E7"/>
    <w:rsid w:val="002D5771"/>
    <w:rsid w:val="002F39D5"/>
    <w:rsid w:val="003073D9"/>
    <w:rsid w:val="003665EC"/>
    <w:rsid w:val="0039188F"/>
    <w:rsid w:val="00397D06"/>
    <w:rsid w:val="003A2584"/>
    <w:rsid w:val="003C466D"/>
    <w:rsid w:val="00402B14"/>
    <w:rsid w:val="0041433B"/>
    <w:rsid w:val="00463A84"/>
    <w:rsid w:val="004641DC"/>
    <w:rsid w:val="00475DEB"/>
    <w:rsid w:val="004943B5"/>
    <w:rsid w:val="004C20B4"/>
    <w:rsid w:val="004F121A"/>
    <w:rsid w:val="005221F9"/>
    <w:rsid w:val="0053139B"/>
    <w:rsid w:val="00532EC9"/>
    <w:rsid w:val="00551F5B"/>
    <w:rsid w:val="0055598F"/>
    <w:rsid w:val="005762A3"/>
    <w:rsid w:val="005B7A99"/>
    <w:rsid w:val="005D03ED"/>
    <w:rsid w:val="005E1113"/>
    <w:rsid w:val="0068346B"/>
    <w:rsid w:val="00686E70"/>
    <w:rsid w:val="006A2902"/>
    <w:rsid w:val="006B048E"/>
    <w:rsid w:val="006B21F9"/>
    <w:rsid w:val="006B3791"/>
    <w:rsid w:val="006B3867"/>
    <w:rsid w:val="006B39E4"/>
    <w:rsid w:val="006C4917"/>
    <w:rsid w:val="006C74DE"/>
    <w:rsid w:val="006D07DC"/>
    <w:rsid w:val="006D292C"/>
    <w:rsid w:val="006D4051"/>
    <w:rsid w:val="006E77CC"/>
    <w:rsid w:val="007169D7"/>
    <w:rsid w:val="00745FE9"/>
    <w:rsid w:val="00747BD2"/>
    <w:rsid w:val="00763246"/>
    <w:rsid w:val="00773513"/>
    <w:rsid w:val="007970C3"/>
    <w:rsid w:val="007A293F"/>
    <w:rsid w:val="007B1AB4"/>
    <w:rsid w:val="007B7431"/>
    <w:rsid w:val="007C1661"/>
    <w:rsid w:val="008154D0"/>
    <w:rsid w:val="00825857"/>
    <w:rsid w:val="00842E3B"/>
    <w:rsid w:val="00862423"/>
    <w:rsid w:val="00871F77"/>
    <w:rsid w:val="0087229F"/>
    <w:rsid w:val="008830A8"/>
    <w:rsid w:val="008971C2"/>
    <w:rsid w:val="008B64D9"/>
    <w:rsid w:val="008C0C8C"/>
    <w:rsid w:val="008D0800"/>
    <w:rsid w:val="008D0994"/>
    <w:rsid w:val="00915782"/>
    <w:rsid w:val="00932E22"/>
    <w:rsid w:val="00941DCF"/>
    <w:rsid w:val="00947A3F"/>
    <w:rsid w:val="00972404"/>
    <w:rsid w:val="009A1355"/>
    <w:rsid w:val="009D7580"/>
    <w:rsid w:val="009F54AA"/>
    <w:rsid w:val="00A3267D"/>
    <w:rsid w:val="00A32BAE"/>
    <w:rsid w:val="00A339BF"/>
    <w:rsid w:val="00A37EE2"/>
    <w:rsid w:val="00A400F9"/>
    <w:rsid w:val="00A40A53"/>
    <w:rsid w:val="00A413FC"/>
    <w:rsid w:val="00A51701"/>
    <w:rsid w:val="00A63459"/>
    <w:rsid w:val="00A77039"/>
    <w:rsid w:val="00A92327"/>
    <w:rsid w:val="00AC5C44"/>
    <w:rsid w:val="00AF03C5"/>
    <w:rsid w:val="00AF1B81"/>
    <w:rsid w:val="00B21518"/>
    <w:rsid w:val="00B23BA0"/>
    <w:rsid w:val="00B26CF7"/>
    <w:rsid w:val="00B82D9C"/>
    <w:rsid w:val="00B87F69"/>
    <w:rsid w:val="00B95C3A"/>
    <w:rsid w:val="00BA0498"/>
    <w:rsid w:val="00BA58A4"/>
    <w:rsid w:val="00BB1388"/>
    <w:rsid w:val="00BB4D35"/>
    <w:rsid w:val="00BD419E"/>
    <w:rsid w:val="00C01C4B"/>
    <w:rsid w:val="00C20404"/>
    <w:rsid w:val="00C43F44"/>
    <w:rsid w:val="00C5411E"/>
    <w:rsid w:val="00C57C4F"/>
    <w:rsid w:val="00C652C3"/>
    <w:rsid w:val="00C83512"/>
    <w:rsid w:val="00C92313"/>
    <w:rsid w:val="00CA00F6"/>
    <w:rsid w:val="00CB26A7"/>
    <w:rsid w:val="00CF5FD2"/>
    <w:rsid w:val="00D04629"/>
    <w:rsid w:val="00D3049B"/>
    <w:rsid w:val="00D7119D"/>
    <w:rsid w:val="00D91A76"/>
    <w:rsid w:val="00D9400C"/>
    <w:rsid w:val="00DC04F6"/>
    <w:rsid w:val="00DC0649"/>
    <w:rsid w:val="00DD2DC4"/>
    <w:rsid w:val="00DE12A9"/>
    <w:rsid w:val="00DE7814"/>
    <w:rsid w:val="00E224EC"/>
    <w:rsid w:val="00E22F8F"/>
    <w:rsid w:val="00E3101B"/>
    <w:rsid w:val="00E9273A"/>
    <w:rsid w:val="00EA7EDD"/>
    <w:rsid w:val="00EC1264"/>
    <w:rsid w:val="00EC5774"/>
    <w:rsid w:val="00EC6437"/>
    <w:rsid w:val="00EE4927"/>
    <w:rsid w:val="00F06881"/>
    <w:rsid w:val="00F14B5A"/>
    <w:rsid w:val="00F15B2D"/>
    <w:rsid w:val="00F267D0"/>
    <w:rsid w:val="00F45B1D"/>
    <w:rsid w:val="00F475BF"/>
    <w:rsid w:val="00F82F17"/>
    <w:rsid w:val="00F86347"/>
    <w:rsid w:val="00F918E7"/>
    <w:rsid w:val="00FB0328"/>
    <w:rsid w:val="00FC3FDB"/>
    <w:rsid w:val="00FC6D27"/>
    <w:rsid w:val="00FE2845"/>
    <w:rsid w:val="00FE3E8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182C5"/>
  <w15:chartTrackingRefBased/>
  <w15:docId w15:val="{391E849B-87C8-4F09-B60F-480C4EB78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652C3"/>
    <w:pPr>
      <w:spacing w:after="200" w:line="276" w:lineRule="auto"/>
    </w:pPr>
    <w:rPr>
      <w:sz w:val="22"/>
      <w:szCs w:val="22"/>
      <w:lang w:eastAsia="en-US"/>
    </w:rPr>
  </w:style>
  <w:style w:type="paragraph" w:styleId="Pealkiri1">
    <w:name w:val="heading 1"/>
    <w:basedOn w:val="Normaallaad"/>
    <w:link w:val="Pealkiri1Mrk"/>
    <w:uiPriority w:val="9"/>
    <w:qFormat/>
    <w:rsid w:val="005D03ED"/>
    <w:pPr>
      <w:spacing w:before="100" w:beforeAutospacing="1" w:after="100" w:afterAutospacing="1" w:line="240" w:lineRule="auto"/>
      <w:outlineLvl w:val="0"/>
    </w:pPr>
    <w:rPr>
      <w:rFonts w:ascii="Times New Roman" w:eastAsia="Times New Roman" w:hAnsi="Times New Roman"/>
      <w:b/>
      <w:bCs/>
      <w:kern w:val="36"/>
      <w:sz w:val="48"/>
      <w:szCs w:val="48"/>
      <w:lang w:eastAsia="et-EE"/>
    </w:rPr>
  </w:style>
  <w:style w:type="paragraph" w:styleId="Pealkiri2">
    <w:name w:val="heading 2"/>
    <w:basedOn w:val="Normaallaad"/>
    <w:link w:val="Pealkiri2Mrk"/>
    <w:uiPriority w:val="9"/>
    <w:qFormat/>
    <w:rsid w:val="005D03ED"/>
    <w:pPr>
      <w:spacing w:before="100" w:beforeAutospacing="1" w:after="100" w:afterAutospacing="1" w:line="240" w:lineRule="auto"/>
      <w:outlineLvl w:val="1"/>
    </w:pPr>
    <w:rPr>
      <w:rFonts w:ascii="Times New Roman" w:eastAsia="Times New Roman" w:hAnsi="Times New Roman"/>
      <w:b/>
      <w:bCs/>
      <w:sz w:val="36"/>
      <w:szCs w:val="36"/>
      <w:lang w:eastAsia="et-EE"/>
    </w:rPr>
  </w:style>
  <w:style w:type="paragraph" w:styleId="Pealkiri3">
    <w:name w:val="heading 3"/>
    <w:basedOn w:val="Normaallaad"/>
    <w:link w:val="Pealkiri3Mrk"/>
    <w:uiPriority w:val="9"/>
    <w:qFormat/>
    <w:rsid w:val="005D03ED"/>
    <w:pPr>
      <w:spacing w:before="100" w:beforeAutospacing="1" w:after="100" w:afterAutospacing="1" w:line="240" w:lineRule="auto"/>
      <w:outlineLvl w:val="2"/>
    </w:pPr>
    <w:rPr>
      <w:rFonts w:ascii="Times New Roman" w:eastAsia="Times New Roman" w:hAnsi="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E9273A"/>
    <w:pPr>
      <w:spacing w:after="0" w:line="240" w:lineRule="auto"/>
    </w:pPr>
    <w:rPr>
      <w:rFonts w:ascii="Segoe UI" w:hAnsi="Segoe UI" w:cs="Segoe UI"/>
      <w:sz w:val="18"/>
      <w:szCs w:val="18"/>
    </w:rPr>
  </w:style>
  <w:style w:type="character" w:customStyle="1" w:styleId="JutumullitekstMrk">
    <w:name w:val="Jutumullitekst Märk"/>
    <w:link w:val="Jutumullitekst"/>
    <w:uiPriority w:val="99"/>
    <w:semiHidden/>
    <w:rsid w:val="00E9273A"/>
    <w:rPr>
      <w:rFonts w:ascii="Segoe UI" w:hAnsi="Segoe UI" w:cs="Segoe UI"/>
      <w:sz w:val="18"/>
      <w:szCs w:val="18"/>
      <w:lang w:eastAsia="en-US"/>
    </w:rPr>
  </w:style>
  <w:style w:type="paragraph" w:styleId="Normaallaadveeb">
    <w:name w:val="Normal (Web)"/>
    <w:basedOn w:val="Normaallaad"/>
    <w:uiPriority w:val="99"/>
    <w:semiHidden/>
    <w:unhideWhenUsed/>
    <w:rsid w:val="006A2902"/>
    <w:pPr>
      <w:spacing w:before="100" w:beforeAutospacing="1" w:after="100" w:afterAutospacing="1" w:line="240" w:lineRule="auto"/>
    </w:pPr>
    <w:rPr>
      <w:rFonts w:ascii="Times New Roman" w:eastAsia="Times New Roman" w:hAnsi="Times New Roman"/>
      <w:sz w:val="24"/>
      <w:szCs w:val="24"/>
      <w:lang w:eastAsia="et-EE"/>
    </w:rPr>
  </w:style>
  <w:style w:type="character" w:styleId="Kommentaariviide">
    <w:name w:val="annotation reference"/>
    <w:uiPriority w:val="99"/>
    <w:semiHidden/>
    <w:unhideWhenUsed/>
    <w:rsid w:val="00E22F8F"/>
    <w:rPr>
      <w:sz w:val="16"/>
      <w:szCs w:val="16"/>
    </w:rPr>
  </w:style>
  <w:style w:type="paragraph" w:styleId="Kommentaaritekst">
    <w:name w:val="annotation text"/>
    <w:basedOn w:val="Normaallaad"/>
    <w:link w:val="KommentaaritekstMrk"/>
    <w:uiPriority w:val="99"/>
    <w:semiHidden/>
    <w:unhideWhenUsed/>
    <w:rsid w:val="00E22F8F"/>
    <w:rPr>
      <w:sz w:val="20"/>
      <w:szCs w:val="20"/>
    </w:rPr>
  </w:style>
  <w:style w:type="character" w:customStyle="1" w:styleId="KommentaaritekstMrk">
    <w:name w:val="Kommentaari tekst Märk"/>
    <w:link w:val="Kommentaaritekst"/>
    <w:uiPriority w:val="99"/>
    <w:semiHidden/>
    <w:rsid w:val="00E22F8F"/>
    <w:rPr>
      <w:lang w:eastAsia="en-US"/>
    </w:rPr>
  </w:style>
  <w:style w:type="paragraph" w:styleId="Kommentaariteema">
    <w:name w:val="annotation subject"/>
    <w:basedOn w:val="Kommentaaritekst"/>
    <w:next w:val="Kommentaaritekst"/>
    <w:link w:val="KommentaariteemaMrk"/>
    <w:uiPriority w:val="99"/>
    <w:semiHidden/>
    <w:unhideWhenUsed/>
    <w:rsid w:val="00E22F8F"/>
    <w:rPr>
      <w:b/>
      <w:bCs/>
    </w:rPr>
  </w:style>
  <w:style w:type="character" w:customStyle="1" w:styleId="KommentaariteemaMrk">
    <w:name w:val="Kommentaari teema Märk"/>
    <w:link w:val="Kommentaariteema"/>
    <w:uiPriority w:val="99"/>
    <w:semiHidden/>
    <w:rsid w:val="00E22F8F"/>
    <w:rPr>
      <w:b/>
      <w:bCs/>
      <w:lang w:eastAsia="en-US"/>
    </w:rPr>
  </w:style>
  <w:style w:type="paragraph" w:styleId="Vahedeta">
    <w:name w:val="No Spacing"/>
    <w:uiPriority w:val="1"/>
    <w:qFormat/>
    <w:rsid w:val="000A4479"/>
    <w:rPr>
      <w:sz w:val="22"/>
      <w:szCs w:val="22"/>
      <w:lang w:eastAsia="en-US"/>
    </w:rPr>
  </w:style>
  <w:style w:type="paragraph" w:styleId="Redaktsioon">
    <w:name w:val="Revision"/>
    <w:hidden/>
    <w:uiPriority w:val="99"/>
    <w:semiHidden/>
    <w:rsid w:val="00A40A53"/>
    <w:rPr>
      <w:sz w:val="22"/>
      <w:szCs w:val="22"/>
      <w:lang w:eastAsia="en-US"/>
    </w:rPr>
  </w:style>
  <w:style w:type="paragraph" w:customStyle="1" w:styleId="Default">
    <w:name w:val="Default"/>
    <w:rsid w:val="00947A3F"/>
    <w:pPr>
      <w:autoSpaceDE w:val="0"/>
      <w:autoSpaceDN w:val="0"/>
      <w:adjustRightInd w:val="0"/>
    </w:pPr>
    <w:rPr>
      <w:rFonts w:ascii="Times New Roman" w:eastAsiaTheme="minorHAnsi" w:hAnsi="Times New Roman"/>
      <w:color w:val="000000"/>
      <w:sz w:val="24"/>
      <w:szCs w:val="24"/>
      <w:lang w:eastAsia="en-US"/>
    </w:rPr>
  </w:style>
  <w:style w:type="paragraph" w:styleId="Loendilik">
    <w:name w:val="List Paragraph"/>
    <w:basedOn w:val="Normaallaad"/>
    <w:uiPriority w:val="34"/>
    <w:qFormat/>
    <w:rsid w:val="00F918E7"/>
    <w:pPr>
      <w:ind w:left="720"/>
      <w:contextualSpacing/>
    </w:pPr>
  </w:style>
  <w:style w:type="character" w:customStyle="1" w:styleId="Pealkiri1Mrk">
    <w:name w:val="Pealkiri 1 Märk"/>
    <w:basedOn w:val="Liguvaikefont"/>
    <w:link w:val="Pealkiri1"/>
    <w:uiPriority w:val="9"/>
    <w:rsid w:val="005D03ED"/>
    <w:rPr>
      <w:rFonts w:ascii="Times New Roman" w:eastAsia="Times New Roman" w:hAnsi="Times New Roman"/>
      <w:b/>
      <w:bCs/>
      <w:kern w:val="36"/>
      <w:sz w:val="48"/>
      <w:szCs w:val="48"/>
    </w:rPr>
  </w:style>
  <w:style w:type="character" w:customStyle="1" w:styleId="Pealkiri2Mrk">
    <w:name w:val="Pealkiri 2 Märk"/>
    <w:basedOn w:val="Liguvaikefont"/>
    <w:link w:val="Pealkiri2"/>
    <w:uiPriority w:val="9"/>
    <w:rsid w:val="005D03ED"/>
    <w:rPr>
      <w:rFonts w:ascii="Times New Roman" w:eastAsia="Times New Roman" w:hAnsi="Times New Roman"/>
      <w:b/>
      <w:bCs/>
      <w:sz w:val="36"/>
      <w:szCs w:val="36"/>
    </w:rPr>
  </w:style>
  <w:style w:type="character" w:customStyle="1" w:styleId="Pealkiri3Mrk">
    <w:name w:val="Pealkiri 3 Märk"/>
    <w:basedOn w:val="Liguvaikefont"/>
    <w:link w:val="Pealkiri3"/>
    <w:uiPriority w:val="9"/>
    <w:rsid w:val="005D03ED"/>
    <w:rPr>
      <w:rFonts w:ascii="Times New Roman" w:eastAsia="Times New Roman" w:hAnsi="Times New Roman"/>
      <w:b/>
      <w:bCs/>
      <w:sz w:val="27"/>
      <w:szCs w:val="27"/>
    </w:rPr>
  </w:style>
  <w:style w:type="paragraph" w:customStyle="1" w:styleId="vv">
    <w:name w:val="vv"/>
    <w:basedOn w:val="Normaallaad"/>
    <w:rsid w:val="005D03ED"/>
    <w:pPr>
      <w:spacing w:before="100" w:beforeAutospacing="1" w:after="100" w:afterAutospacing="1" w:line="240" w:lineRule="auto"/>
    </w:pPr>
    <w:rPr>
      <w:rFonts w:ascii="Times New Roman" w:eastAsia="Times New Roman" w:hAnsi="Times New Roman"/>
      <w:sz w:val="24"/>
      <w:szCs w:val="24"/>
      <w:lang w:eastAsia="et-EE"/>
    </w:rPr>
  </w:style>
  <w:style w:type="character" w:styleId="Tugev">
    <w:name w:val="Strong"/>
    <w:basedOn w:val="Liguvaikefont"/>
    <w:uiPriority w:val="22"/>
    <w:qFormat/>
    <w:rsid w:val="005D03ED"/>
    <w:rPr>
      <w:b/>
      <w:bCs/>
    </w:rPr>
  </w:style>
  <w:style w:type="paragraph" w:styleId="Pis">
    <w:name w:val="header"/>
    <w:basedOn w:val="Normaallaad"/>
    <w:link w:val="PisMrk"/>
    <w:uiPriority w:val="99"/>
    <w:unhideWhenUsed/>
    <w:rsid w:val="00BA0498"/>
    <w:pPr>
      <w:tabs>
        <w:tab w:val="center" w:pos="4536"/>
        <w:tab w:val="right" w:pos="9072"/>
      </w:tabs>
      <w:spacing w:after="0" w:line="240" w:lineRule="auto"/>
    </w:pPr>
  </w:style>
  <w:style w:type="character" w:customStyle="1" w:styleId="PisMrk">
    <w:name w:val="Päis Märk"/>
    <w:basedOn w:val="Liguvaikefont"/>
    <w:link w:val="Pis"/>
    <w:uiPriority w:val="99"/>
    <w:rsid w:val="00BA0498"/>
    <w:rPr>
      <w:sz w:val="22"/>
      <w:szCs w:val="22"/>
      <w:lang w:eastAsia="en-US"/>
    </w:rPr>
  </w:style>
  <w:style w:type="paragraph" w:styleId="Jalus">
    <w:name w:val="footer"/>
    <w:basedOn w:val="Normaallaad"/>
    <w:link w:val="JalusMrk"/>
    <w:uiPriority w:val="99"/>
    <w:unhideWhenUsed/>
    <w:rsid w:val="00BA0498"/>
    <w:pPr>
      <w:tabs>
        <w:tab w:val="center" w:pos="4536"/>
        <w:tab w:val="right" w:pos="9072"/>
      </w:tabs>
      <w:spacing w:after="0" w:line="240" w:lineRule="auto"/>
    </w:pPr>
  </w:style>
  <w:style w:type="character" w:customStyle="1" w:styleId="JalusMrk">
    <w:name w:val="Jalus Märk"/>
    <w:basedOn w:val="Liguvaikefont"/>
    <w:link w:val="Jalus"/>
    <w:uiPriority w:val="99"/>
    <w:rsid w:val="00BA049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096162">
      <w:bodyDiv w:val="1"/>
      <w:marLeft w:val="0"/>
      <w:marRight w:val="0"/>
      <w:marTop w:val="0"/>
      <w:marBottom w:val="0"/>
      <w:divBdr>
        <w:top w:val="none" w:sz="0" w:space="0" w:color="auto"/>
        <w:left w:val="none" w:sz="0" w:space="0" w:color="auto"/>
        <w:bottom w:val="none" w:sz="0" w:space="0" w:color="auto"/>
        <w:right w:val="none" w:sz="0" w:space="0" w:color="auto"/>
      </w:divBdr>
    </w:div>
    <w:div w:id="1063329856">
      <w:bodyDiv w:val="1"/>
      <w:marLeft w:val="0"/>
      <w:marRight w:val="0"/>
      <w:marTop w:val="0"/>
      <w:marBottom w:val="0"/>
      <w:divBdr>
        <w:top w:val="none" w:sz="0" w:space="0" w:color="auto"/>
        <w:left w:val="none" w:sz="0" w:space="0" w:color="auto"/>
        <w:bottom w:val="none" w:sz="0" w:space="0" w:color="auto"/>
        <w:right w:val="none" w:sz="0" w:space="0" w:color="auto"/>
      </w:divBdr>
    </w:div>
    <w:div w:id="193666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4A092-171B-4FC7-A786-113CC1FE0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1624</Words>
  <Characters>9420</Characters>
  <Application>Microsoft Office Word</Application>
  <DocSecurity>0</DocSecurity>
  <Lines>78</Lines>
  <Paragraphs>22</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RMV</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Mägar</dc:creator>
  <cp:keywords/>
  <cp:lastModifiedBy>Andre Sepp</cp:lastModifiedBy>
  <cp:revision>2</cp:revision>
  <cp:lastPrinted>2018-10-04T07:42:00Z</cp:lastPrinted>
  <dcterms:created xsi:type="dcterms:W3CDTF">2024-10-11T11:55:00Z</dcterms:created>
  <dcterms:modified xsi:type="dcterms:W3CDTF">2024-10-11T11:55:00Z</dcterms:modified>
</cp:coreProperties>
</file>