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0" w:before="240" w:line="259" w:lineRule="auto"/>
        <w:jc w:val="both"/>
        <w:rPr>
          <w:rFonts w:ascii="Calibri" w:cs="Calibri" w:eastAsia="Calibri" w:hAnsi="Calibri"/>
          <w:color w:val="2e74b5"/>
          <w:sz w:val="32"/>
          <w:szCs w:val="32"/>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pStyle w:val="Heading1"/>
        <w:spacing w:after="0" w:before="240" w:line="259" w:lineRule="auto"/>
        <w:jc w:val="both"/>
        <w:rPr>
          <w:rFonts w:ascii="Calibri" w:cs="Calibri" w:eastAsia="Calibri" w:hAnsi="Calibri"/>
          <w:color w:val="2e74b5"/>
          <w:sz w:val="32"/>
          <w:szCs w:val="32"/>
        </w:rPr>
      </w:pPr>
      <w:bookmarkStart w:colFirst="0" w:colLast="0" w:name="_heading=h.cw8m643ljyae" w:id="1"/>
      <w:bookmarkEnd w:id="1"/>
      <w:r w:rsidDel="00000000" w:rsidR="00000000" w:rsidRPr="00000000">
        <w:rPr>
          <w:rFonts w:ascii="Calibri" w:cs="Calibri" w:eastAsia="Calibri" w:hAnsi="Calibri"/>
          <w:color w:val="2e74b5"/>
          <w:sz w:val="32"/>
          <w:szCs w:val="32"/>
        </w:rPr>
        <w:drawing>
          <wp:anchor allowOverlap="1" behindDoc="0" distB="114300" distT="114300" distL="114300" distR="114300" hidden="0" layoutInCell="1" locked="0" relativeHeight="0" simplePos="0">
            <wp:simplePos x="0" y="0"/>
            <wp:positionH relativeFrom="margin">
              <wp:posOffset>4485600</wp:posOffset>
            </wp:positionH>
            <wp:positionV relativeFrom="margin">
              <wp:posOffset>-554399</wp:posOffset>
            </wp:positionV>
            <wp:extent cx="1691648" cy="899461"/>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1691648" cy="899461"/>
                    </a:xfrm>
                    <a:prstGeom prst="rect"/>
                    <a:ln/>
                  </pic:spPr>
                </pic:pic>
              </a:graphicData>
            </a:graphic>
          </wp:anchor>
        </w:drawing>
      </w:r>
      <w:r w:rsidDel="00000000" w:rsidR="00000000" w:rsidRPr="00000000">
        <w:rPr>
          <w:rFonts w:ascii="Calibri" w:cs="Calibri" w:eastAsia="Calibri" w:hAnsi="Calibri"/>
          <w:color w:val="2e74b5"/>
          <w:sz w:val="32"/>
          <w:szCs w:val="32"/>
          <w:rtl w:val="0"/>
        </w:rPr>
        <w:t xml:space="preserve">Lisa. Eesti regionaalse arendustegevuse organisatsioonide tegevuste ülevaade </w:t>
      </w:r>
    </w:p>
    <w:p w:rsidR="00000000" w:rsidDel="00000000" w:rsidP="00000000" w:rsidRDefault="00000000" w:rsidRPr="00000000" w14:paraId="00000003">
      <w:pPr>
        <w:spacing w:after="160" w:line="259"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Esialgsed järeldused ja edasised uurimisvajadused KOVide osalusel toimivates regionaalse arendustegevuse organisatsioonidest. </w:t>
      </w:r>
    </w:p>
    <w:p w:rsidR="00000000" w:rsidDel="00000000" w:rsidP="00000000" w:rsidRDefault="00000000" w:rsidRPr="00000000" w14:paraId="00000005">
      <w:pPr>
        <w:spacing w:after="160" w:line="259"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pStyle w:val="Heading2"/>
        <w:spacing w:after="0" w:before="40" w:line="259" w:lineRule="auto"/>
        <w:jc w:val="both"/>
        <w:rPr>
          <w:rFonts w:ascii="Calibri" w:cs="Calibri" w:eastAsia="Calibri" w:hAnsi="Calibri"/>
          <w:color w:val="2e74b5"/>
          <w:sz w:val="26"/>
          <w:szCs w:val="26"/>
        </w:rPr>
      </w:pPr>
      <w:bookmarkStart w:colFirst="0" w:colLast="0" w:name="_heading=h.30j0zll" w:id="2"/>
      <w:bookmarkEnd w:id="2"/>
      <w:r w:rsidDel="00000000" w:rsidR="00000000" w:rsidRPr="00000000">
        <w:rPr>
          <w:rFonts w:ascii="Calibri" w:cs="Calibri" w:eastAsia="Calibri" w:hAnsi="Calibri"/>
          <w:color w:val="2e74b5"/>
          <w:sz w:val="26"/>
          <w:szCs w:val="26"/>
          <w:rtl w:val="0"/>
        </w:rPr>
        <w:t xml:space="preserve">Maakondlikud arenduskeskused</w:t>
      </w:r>
    </w:p>
    <w:p w:rsidR="00000000" w:rsidDel="00000000" w:rsidP="00000000" w:rsidRDefault="00000000" w:rsidRPr="00000000" w14:paraId="00000007">
      <w:pPr>
        <w:spacing w:after="160" w:line="259"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1.1. Kõikides maakondades on arendustegevuse laiapõhjaliseks korraldamiseks moodustatud sihtasutustena maakondlikud arenduskeskused, mille asutajateks on maakondlikud omavalitsuste liidud, kohalikud omavalitsused või mõlemad korraga</w:t>
      </w:r>
      <w:r w:rsidDel="00000000" w:rsidR="00000000" w:rsidRPr="00000000">
        <w:rPr>
          <w:rFonts w:ascii="Times New Roman" w:cs="Times New Roman" w:eastAsia="Times New Roman" w:hAnsi="Times New Roman"/>
          <w:b w:val="1"/>
          <w:sz w:val="24"/>
          <w:szCs w:val="24"/>
          <w:vertAlign w:val="superscript"/>
        </w:rPr>
        <w:footnoteReference w:customMarkFollows="0" w:id="0"/>
      </w:r>
      <w:r w:rsidDel="00000000" w:rsidR="00000000" w:rsidRPr="00000000">
        <w:rPr>
          <w:rFonts w:ascii="Times New Roman" w:cs="Times New Roman" w:eastAsia="Times New Roman" w:hAnsi="Times New Roman"/>
          <w:sz w:val="24"/>
          <w:szCs w:val="24"/>
          <w:rtl w:val="0"/>
        </w:rPr>
        <w:t xml:space="preserve">. Ühel juhul on asutajate hulgas ka eraettevõte: </w:t>
      </w:r>
      <w:r w:rsidDel="00000000" w:rsidR="00000000" w:rsidRPr="00000000">
        <w:rPr>
          <w:rFonts w:ascii="Times New Roman" w:cs="Times New Roman" w:eastAsia="Times New Roman" w:hAnsi="Times New Roman"/>
          <w:sz w:val="24"/>
          <w:szCs w:val="24"/>
          <w:highlight w:val="white"/>
          <w:rtl w:val="0"/>
        </w:rPr>
        <w:t xml:space="preserve">AS Harju Ettevõtlus- ja Arenduskeskuse asutajateks on MTÜ Harjumaa Omavalitsuste Liit, Keila linn ja AS Eltek. Võrumaa Arenduskeskusel liikmed puuduvad.</w:t>
      </w:r>
    </w:p>
    <w:p w:rsidR="00000000" w:rsidDel="00000000" w:rsidP="00000000" w:rsidRDefault="00000000" w:rsidRPr="00000000" w14:paraId="00000009">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1.2. Arenduskeskused on kesksed arengut toetavad struktuurid maakondades, mis kannavad erinevaid nimesid: ettevõtlus- ja arenduskeskus, arendus- ja ettevõtluskeskus, arenduskeskus, ettevõtluskeskus, arenguagentuur, Läänemaa. Reeglina paiknevad arenduskeskused maakonnas ühel aadressil, eraldiks on SA Ida-Viru Ettevõtluskeskus, millel</w:t>
      </w:r>
      <w:r w:rsidDel="00000000" w:rsidR="00000000" w:rsidRPr="00000000">
        <w:rPr>
          <w:rFonts w:ascii="Times New Roman" w:cs="Times New Roman" w:eastAsia="Times New Roman" w:hAnsi="Times New Roman"/>
          <w:sz w:val="24"/>
          <w:szCs w:val="24"/>
          <w:rtl w:val="0"/>
        </w:rPr>
        <w:t xml:space="preserve"> on esindused Jõhvis ja Narvas.</w:t>
      </w:r>
    </w:p>
    <w:p w:rsidR="00000000" w:rsidDel="00000000" w:rsidP="00000000" w:rsidRDefault="00000000" w:rsidRPr="00000000" w14:paraId="0000000A">
      <w:pPr>
        <w:shd w:fill="ffffff" w:val="clear"/>
        <w:spacing w:after="8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1.3. Maakondliku arenduskeskuse põhikirjadest lähtuvalt ollakse töös keskendunud koostööle valdavalt ühe maakonna piires, kuid ühistöö võimestamist nähakse ja tehakse ka regionaalsel tasandil. Paraku on regionaalse tasandi mõiste jäetud sisuga täitmata, mistõttu ei ole arusaadav, mida maakondlikud arenduskeskused regionaalse tasandi all silmas peavad. Küll aga saab mõningast selgust kui vaadata töötajate tööülesandeid. Näiteks </w:t>
      </w:r>
      <w:r w:rsidDel="00000000" w:rsidR="00000000" w:rsidRPr="00000000">
        <w:rPr>
          <w:rFonts w:ascii="Times New Roman" w:cs="Times New Roman" w:eastAsia="Times New Roman" w:hAnsi="Times New Roman"/>
          <w:sz w:val="24"/>
          <w:szCs w:val="24"/>
          <w:rtl w:val="0"/>
        </w:rPr>
        <w:t xml:space="preserve">Hiiumaa, Saaremaa, Läänemaa ja Pärnumaa kohta on tööle võetud üks ühine investorkonsultant. Samuti on Kagu-Eesti maakondadel ühine ettevõtluskonsultant.</w:t>
      </w:r>
    </w:p>
    <w:p w:rsidR="00000000" w:rsidDel="00000000" w:rsidP="00000000" w:rsidRDefault="00000000" w:rsidRPr="00000000" w14:paraId="0000000B">
      <w:pPr>
        <w:shd w:fill="ffffff" w:val="clear"/>
        <w:spacing w:after="83"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Maakondlike arenduskeskuste p</w:t>
      </w:r>
      <w:r w:rsidDel="00000000" w:rsidR="00000000" w:rsidRPr="00000000">
        <w:rPr>
          <w:rFonts w:ascii="Times New Roman" w:cs="Times New Roman" w:eastAsia="Times New Roman" w:hAnsi="Times New Roman"/>
          <w:sz w:val="24"/>
          <w:szCs w:val="24"/>
          <w:shd w:fill="fcfcfc" w:val="clear"/>
          <w:rtl w:val="0"/>
        </w:rPr>
        <w:t xml:space="preserve">õhikirjades on organisatsiooni eesmärgid ja nende elluviimiseks vajalikud tegevused määratletud väga erinevates valdkondades ja sisulise ulatusega. Üldjuhul on eesmärgiks maakonna tasakaalustatud arengule kaasaaitamine osutades selleks teenuseid nii era-, avaliku ja kolmanda sektori organisatsioonidele ja üksikisikutele. Selleks kasutatakse tegevusi väga erinevates valdkondades alates arendustegevuse ühishuvide koondamisest kuni nende elluviimiseni. Enam märgitakse valdkondadest: </w:t>
      </w:r>
      <w:r w:rsidDel="00000000" w:rsidR="00000000" w:rsidRPr="00000000">
        <w:rPr>
          <w:rFonts w:ascii="Times New Roman" w:cs="Times New Roman" w:eastAsia="Times New Roman" w:hAnsi="Times New Roman"/>
          <w:sz w:val="24"/>
          <w:szCs w:val="24"/>
          <w:rtl w:val="0"/>
        </w:rPr>
        <w:t xml:space="preserve">ettevõtlust (alustavad ja tegutsevad ettevõtted) ja noorte ettevõtlikkust, mittetulundusorganisatsioonide ja kogukonnapõhise tegutsemisvõimekuse ja jätkusuutlikkuse arendamist, turismi ja turisiinfokeskuste töö korraldamist, haridust, sotsiaali, tervisedendust, kultuuri, sporti, siseturvalisust, infotehnoloogiat, keskkonnateadlikkust ja mainekujundust. Valdkondlike ülesannete läbiviimiseks nähakse ette </w:t>
      </w:r>
      <w:r w:rsidDel="00000000" w:rsidR="00000000" w:rsidRPr="00000000">
        <w:rPr>
          <w:rFonts w:ascii="Times New Roman" w:cs="Times New Roman" w:eastAsia="Times New Roman" w:hAnsi="Times New Roman"/>
          <w:sz w:val="24"/>
          <w:szCs w:val="24"/>
          <w:shd w:fill="fcfcfc" w:val="clear"/>
          <w:rtl w:val="0"/>
        </w:rPr>
        <w:t xml:space="preserve">a</w:t>
      </w:r>
      <w:r w:rsidDel="00000000" w:rsidR="00000000" w:rsidRPr="00000000">
        <w:rPr>
          <w:rFonts w:ascii="Times New Roman" w:cs="Times New Roman" w:eastAsia="Times New Roman" w:hAnsi="Times New Roman"/>
          <w:sz w:val="24"/>
          <w:szCs w:val="24"/>
          <w:rtl w:val="0"/>
        </w:rPr>
        <w:t xml:space="preserve">rengu kavandamist ja planeerimist, selleks vajaliku teabe kogumist, süstematiseerimist ja levitamist; koostöövõrgustike loomist, arendamist, kontaktide ja partnerite otsimist; rahastamisvõimaluste nõustamist ja projektide tarvis rahastamise hankimist; piirkondlike, maakondlike, üleriigiliste ja rahvusvaheliste projektide koostamist, elluviimist ja nendes partneriks olemist; koolitamist; arengupotentsiaali tutvustamist ja selleks vajalike uuringute, infopäevade, seminaride, konverentside, kursuste, loengute ja õppereiside korraldamist; trükiste, õppematerjalide ja veebilehtede koostamist; konkursside ja tunnustusürituste korraldamist; stipendiumite ja toetuste jagamist. Koostööinstitutsioonidest märgitakse ettevõtjaid, kohalikke omavalitsusi, omavalitsuste liitusid, kodanikuühiskonna organisatsioone, valitsusasutusi, Ettevõtluse Arendamise Sihtasutust, Euroopa Komisjoni, Põhjamaade Ministrite Nõukogu Eesti esindust, Europe Direct. Maakondliku koostöö tarvis on moodustatud valdkondlikke nõukogusid või komisjone, näiteks Võrumaal on loodud maakondlik turvalisuse nõukogu ja liikluskomisjon. </w:t>
      </w:r>
    </w:p>
    <w:p w:rsidR="00000000" w:rsidDel="00000000" w:rsidP="00000000" w:rsidRDefault="00000000" w:rsidRPr="00000000" w14:paraId="0000000C">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highlight w:val="white"/>
          <w:rtl w:val="0"/>
        </w:rPr>
        <w:t xml:space="preserve">1.5. Maakondlikku arenduskeskust juhib nõukogu ja juhatus. Nõukogud on enamasti 5-7 liikmelised ja juhatuses 1 liige, kes ka sihtasutuse üldjuhul tegevjuht. Nõukogu liikmete valimisel lähtutakse erinevatest printsiipidest. Ühel asutajal võib nõukogus olla nii üks koht, kuid ka enam. Näiteks SA Pärnumaa Arenduskeskuse nõukogus on kuus liiget, millest kolm esitab MTÜ Pärnumaa Omavalitsuste Liit ja kolm esindavad Pärnu Linnavalitsust. Rakendatakse ka praktikaid, kus nõukogu moodustatakse ainult kohalike omavalitsuste esindajatest või on nõukogu laiapõhjaline, kuhu on lisaks kohalike omavalitsuste ja maakondlike omavalitsuste liitude esindajatele kaasatud nõukogu liikmeteks ettevõtjate, vabaühenduste ning erialaliitude esindajaid. </w:t>
      </w:r>
      <w:r w:rsidDel="00000000" w:rsidR="00000000" w:rsidRPr="00000000">
        <w:rPr>
          <w:rFonts w:ascii="Times New Roman" w:cs="Times New Roman" w:eastAsia="Times New Roman" w:hAnsi="Times New Roman"/>
          <w:sz w:val="24"/>
          <w:szCs w:val="24"/>
          <w:rtl w:val="0"/>
        </w:rPr>
        <w:t xml:space="preserve">Nõukogu liikmeid kokku 101 ja neile tasu ei maksta</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Arenduskeskuse juhataja on mitmel juhul ka maakondliku omavalitsuse liidu tegevjuht või juhatuse liige, näiteks Pärnumaal ja Võrumaal.</w:t>
      </w:r>
      <w:r w:rsidDel="00000000" w:rsidR="00000000" w:rsidRPr="00000000">
        <w:rPr>
          <w:rtl w:val="0"/>
        </w:rPr>
      </w:r>
    </w:p>
    <w:p w:rsidR="00000000" w:rsidDel="00000000" w:rsidP="00000000" w:rsidRDefault="00000000" w:rsidRPr="00000000" w14:paraId="0000000D">
      <w:pPr>
        <w:spacing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shd w:fill="fcfcfc" w:val="clear"/>
          <w:rtl w:val="0"/>
        </w:rPr>
        <w:t xml:space="preserve">1.6. Maakondlike arenduskeskuste töötajaid kokku 163 inimest. Nende hulgas on enim esindatud ettevõtluskonsultandid (46 töötajat),</w:t>
      </w:r>
      <w:r w:rsidDel="00000000" w:rsidR="00000000" w:rsidRPr="00000000">
        <w:rPr>
          <w:rFonts w:ascii="Times New Roman" w:cs="Times New Roman" w:eastAsia="Times New Roman" w:hAnsi="Times New Roman"/>
          <w:sz w:val="24"/>
          <w:szCs w:val="24"/>
          <w:rtl w:val="0"/>
        </w:rPr>
        <w:t xml:space="preserve"> kelle seas 9 on tegutsevate ettevõtete (nn kogenud ettevõtete) konsultandid. Regionaalseid investorkonsultante, kelle vahel kõik maakonnad on jaotatud ja keda rahastatakse koostöös EAS Välisinvesteeringute Keskusega, on 4.</w:t>
      </w:r>
      <w:r w:rsidDel="00000000" w:rsidR="00000000" w:rsidRPr="00000000">
        <w:rPr>
          <w:rFonts w:ascii="Times New Roman" w:cs="Times New Roman" w:eastAsia="Times New Roman" w:hAnsi="Times New Roman"/>
          <w:sz w:val="24"/>
          <w:szCs w:val="24"/>
          <w:shd w:fill="fcfcfc" w:val="clear"/>
          <w:rtl w:val="0"/>
        </w:rPr>
        <w:t xml:space="preserve"> Järgnevad turismiinfokonsultant (turismi- ja turundusspetsialist, turismikoordinaator, turismijuht, turismiarendusjuht, turundus ja arendusjuht, turismi projektijuht-infokonsultant, turismimajanduse koordinaator, külastuskeskuse infospetsialist) 21 töötajat ning vabaühenduste (MTÜde, kodanikuühenduste) konsultandid (nõustaja) 15 töötajat. Kuid on ka selliseid ametinimetusi nagu a</w:t>
      </w:r>
      <w:r w:rsidDel="00000000" w:rsidR="00000000" w:rsidRPr="00000000">
        <w:rPr>
          <w:rFonts w:ascii="Times New Roman" w:cs="Times New Roman" w:eastAsia="Times New Roman" w:hAnsi="Times New Roman"/>
          <w:sz w:val="24"/>
          <w:szCs w:val="24"/>
          <w:highlight w:val="white"/>
          <w:rtl w:val="0"/>
        </w:rPr>
        <w:t xml:space="preserve">renduse, tervisedenduse ja siseturvalisuse </w:t>
      </w:r>
    </w:p>
    <w:p w:rsidR="00000000" w:rsidDel="00000000" w:rsidP="00000000" w:rsidRDefault="00000000" w:rsidRPr="00000000" w14:paraId="0000000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spetsialist, </w:t>
      </w:r>
      <w:r w:rsidDel="00000000" w:rsidR="00000000" w:rsidRPr="00000000">
        <w:rPr>
          <w:rFonts w:ascii="Times New Roman" w:cs="Times New Roman" w:eastAsia="Times New Roman" w:hAnsi="Times New Roman"/>
          <w:sz w:val="24"/>
          <w:szCs w:val="24"/>
          <w:shd w:fill="fcfcfc" w:val="clear"/>
          <w:rtl w:val="0"/>
        </w:rPr>
        <w:t xml:space="preserve">avalike suhete spetsialist, büroojuht, ennetustöö spetsialist, ettevõtluse arendamise programmi juht, Europe Direct koordinaator, haridusspetsialist, haridusprogrammi „Ettevõtlik Kool“ konsultant/koolitaja, heaolu arendusnõunik, infokonsultant, investorkonsultant, IT spetsialist, juhatuse assistent, koordinaator, kultuurispetsialist, maakonna arendusjuht, noorte ettevõtlikkuse ja tööhõive projektijuht, noorte ettevõtlikkuse konsultant, noortelabori konsultant, projektinõustaja, raamatupidaja, turundusjuht, tööstuse ja ekspordi arendusjuht, viisakoordinaator, väliskoostöö spetsialist, välisinvesteeringute konsultant.</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1.7. Maakondlikud arenduskeskused on moodustanud neid ühendava katusorganisatsiooni </w:t>
      </w:r>
      <w:r w:rsidDel="00000000" w:rsidR="00000000" w:rsidRPr="00000000">
        <w:rPr>
          <w:rFonts w:ascii="Times New Roman" w:cs="Times New Roman" w:eastAsia="Times New Roman" w:hAnsi="Times New Roman"/>
          <w:sz w:val="24"/>
          <w:szCs w:val="24"/>
          <w:rtl w:val="0"/>
        </w:rPr>
        <w:t xml:space="preserve">MTÜ Maakondlikud Arenduskeskused. Ühistegevuse kaudu on seatud eesmärgiks Eesti regioonide arendamine, sh ettevõtlus- ja kodanikuaktiivsuse edendamine, liikmete ühishuvide esindamine ja kaitsmine ning liikmete koostöö edendamine nende ülesannete paremaks täitmiseks ja kompetentside paremaks rakendamiseks. MTÜ on moodustatud SA Valgamaa Arenguagentuuri ja SA Harju Ettevõtlus- ja Arenduskeskuse poolt septembris 2017. Selle liikmeteks on kõigi 15 maakonna arenduskeskused, mis kokku moodustavad maakondlike arenduskeskuste võrgustiku</w:t>
      </w:r>
      <w:r w:rsidDel="00000000" w:rsidR="00000000" w:rsidRPr="00000000">
        <w:rPr>
          <w:rFonts w:ascii="Times New Roman" w:cs="Times New Roman" w:eastAsia="Times New Roman" w:hAnsi="Times New Roman"/>
          <w:sz w:val="24"/>
          <w:szCs w:val="24"/>
          <w:vertAlign w:val="superscript"/>
        </w:rPr>
        <w:footnoteReference w:customMarkFollows="0" w:id="1"/>
      </w:r>
      <w:r w:rsidDel="00000000" w:rsidR="00000000" w:rsidRPr="00000000">
        <w:rPr>
          <w:rFonts w:ascii="Times New Roman" w:cs="Times New Roman" w:eastAsia="Times New Roman" w:hAnsi="Times New Roman"/>
          <w:sz w:val="24"/>
          <w:szCs w:val="24"/>
          <w:rtl w:val="0"/>
        </w:rPr>
        <w:t xml:space="preserve">. Alates 2019. aastast toimib MTÜ Maakondlikud Arenduskeskused otselepingute alusel Majandus- ja Kommunikatsiooniministeeriumiga. Keskuses töötab neli inimest: tegevjuht, finantsjuht, turunduse projektijuht ja koordinaator. Juhatuse liikmeid on kolm, kes on maakondlike arenduskeskuste juhatuse liikmed. 2018. aasta majandusaasta aruande põhjal oli keskuse tulu 31700 eurot. </w:t>
      </w:r>
    </w:p>
    <w:p w:rsidR="00000000" w:rsidDel="00000000" w:rsidP="00000000" w:rsidRDefault="00000000" w:rsidRPr="00000000" w14:paraId="00000010">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pStyle w:val="Heading2"/>
        <w:spacing w:after="0" w:before="40" w:line="259" w:lineRule="auto"/>
        <w:jc w:val="both"/>
        <w:rPr>
          <w:rFonts w:ascii="Calibri" w:cs="Calibri" w:eastAsia="Calibri" w:hAnsi="Calibri"/>
          <w:color w:val="2e74b5"/>
          <w:sz w:val="26"/>
          <w:szCs w:val="26"/>
        </w:rPr>
      </w:pPr>
      <w:bookmarkStart w:colFirst="0" w:colLast="0" w:name="_heading=h.1fob9te" w:id="3"/>
      <w:bookmarkEnd w:id="3"/>
      <w:r w:rsidDel="00000000" w:rsidR="00000000" w:rsidRPr="00000000">
        <w:rPr>
          <w:rFonts w:ascii="Calibri" w:cs="Calibri" w:eastAsia="Calibri" w:hAnsi="Calibri"/>
          <w:color w:val="2e74b5"/>
          <w:sz w:val="26"/>
          <w:szCs w:val="26"/>
          <w:rtl w:val="0"/>
        </w:rPr>
        <w:t xml:space="preserve">Kohalike omavalitsuste maakondlikud liidud</w:t>
      </w:r>
    </w:p>
    <w:p w:rsidR="00000000" w:rsidDel="00000000" w:rsidP="00000000" w:rsidRDefault="00000000" w:rsidRPr="00000000" w14:paraId="00000012">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2.1. Kohalike omavalitsuste maakondlikud liidud on 12 maakonnas. Jõgevamaa Omavalitsuste Liit </w:t>
      </w:r>
      <w:r w:rsidDel="00000000" w:rsidR="00000000" w:rsidRPr="00000000">
        <w:rPr>
          <w:rFonts w:ascii="Times New Roman" w:cs="Times New Roman" w:eastAsia="Times New Roman" w:hAnsi="Times New Roman"/>
          <w:sz w:val="24"/>
          <w:szCs w:val="24"/>
          <w:highlight w:val="white"/>
          <w:rtl w:val="0"/>
        </w:rPr>
        <w:t xml:space="preserve">lõpetas tegevuse 31. jaanuaril 2018. Hiiumaa Kohalike Omavalitsuste Liit ja Saaremaa Kohalike Omavalitsuste Liit on likvideerimisel.</w:t>
      </w:r>
    </w:p>
    <w:p w:rsidR="00000000" w:rsidDel="00000000" w:rsidP="00000000" w:rsidRDefault="00000000" w:rsidRPr="00000000" w14:paraId="00000014">
      <w:pPr>
        <w:spacing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2.2. Kohalikud omavalitsused kuuluvad üldjuhul maakondlike omavalitsuste liitudesse, välja arvatud üksikjuhud, näiteks Kihnu vald. </w:t>
      </w:r>
    </w:p>
    <w:p w:rsidR="00000000" w:rsidDel="00000000" w:rsidP="00000000" w:rsidRDefault="00000000" w:rsidRPr="00000000" w14:paraId="0000001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2.3. Maakondlike omavalitsusliitude põhikirjadest selgub, et l</w:t>
      </w:r>
      <w:r w:rsidDel="00000000" w:rsidR="00000000" w:rsidRPr="00000000">
        <w:rPr>
          <w:rFonts w:ascii="Times New Roman" w:cs="Times New Roman" w:eastAsia="Times New Roman" w:hAnsi="Times New Roman"/>
          <w:sz w:val="24"/>
          <w:szCs w:val="24"/>
          <w:rtl w:val="0"/>
        </w:rPr>
        <w:t xml:space="preserve">iidu eesmärk on ennekõike kohalike omavalitsuste arengu ja nende koostöös demokraatliku otsustamisprotsessi raames maakonna ühtlase, tasakaalustatud ja jätkusuutliku arengu tagamine ning kohaliku ja maakondliku identiteedi ning traditsioonide säilitamine ja edendamine. Ennekõike on kesksed teemad: a) maakonna arengu kavandamine ja selle arengu suunamine; b) ühiselt tehtavate ja omavalitsusüksuste ülese mõjuga investeeringute kavandamine; c) maakonnas ürituste korraldamise toetamine ja teenete eest tunnustamine koostöös teiste organisastsioonidega, vajadusel ühisprojektide läbiviimine; d) maakonna kultuuri- ja sporditegevuste toetamine, traditsioonide säilitamine ja edendamine ning maakonna</w:t>
      </w:r>
      <w:r w:rsidDel="00000000" w:rsidR="00000000" w:rsidRPr="00000000">
        <w:rPr>
          <w:rFonts w:ascii="Times New Roman" w:cs="Times New Roman" w:eastAsia="Times New Roman" w:hAnsi="Times New Roman"/>
          <w:color w:val="333333"/>
          <w:sz w:val="24"/>
          <w:szCs w:val="24"/>
          <w:rtl w:val="0"/>
        </w:rPr>
        <w:t xml:space="preserve"> sümboolikaga seonduva tegevuse korraldamine</w:t>
      </w:r>
      <w:r w:rsidDel="00000000" w:rsidR="00000000" w:rsidRPr="00000000">
        <w:rPr>
          <w:rFonts w:ascii="Times New Roman" w:cs="Times New Roman" w:eastAsia="Times New Roman" w:hAnsi="Times New Roman"/>
          <w:sz w:val="24"/>
          <w:szCs w:val="24"/>
          <w:rtl w:val="0"/>
        </w:rPr>
        <w:t xml:space="preserve"> ; e) rahvatervise, tervisedenduse ja turvalisuse valdkonna tegevuste koordineerimine; f) maakonna tuismialase tegevuse toetamine; g) kohalike omavalitsuste hariduskorraldusele kaasaaitamine. Samuti </w:t>
      </w:r>
      <w:r w:rsidDel="00000000" w:rsidR="00000000" w:rsidRPr="00000000">
        <w:rPr>
          <w:rFonts w:ascii="Times New Roman" w:cs="Times New Roman" w:eastAsia="Times New Roman" w:hAnsi="Times New Roman"/>
          <w:color w:val="333333"/>
          <w:sz w:val="24"/>
          <w:szCs w:val="24"/>
          <w:rtl w:val="0"/>
        </w:rPr>
        <w:t xml:space="preserve">maakondlike komisjonide moodustamne ühist huvi pakkuvate küsimuste koordineerimiseks ja lahenduste kooskõlastamiseks ning </w:t>
      </w:r>
      <w:r w:rsidDel="00000000" w:rsidR="00000000" w:rsidRPr="00000000">
        <w:rPr>
          <w:rFonts w:ascii="Times New Roman" w:cs="Times New Roman" w:eastAsia="Times New Roman" w:hAnsi="Times New Roman"/>
          <w:sz w:val="24"/>
          <w:szCs w:val="24"/>
          <w:rtl w:val="0"/>
        </w:rPr>
        <w:t xml:space="preserve">ühiskoolituste korraldamine omavalitsusüksuste esindajatele. Mõistagi on liidul oluline roll liikmete </w:t>
      </w:r>
      <w:r w:rsidDel="00000000" w:rsidR="00000000" w:rsidRPr="00000000">
        <w:rPr>
          <w:rFonts w:ascii="Times New Roman" w:cs="Times New Roman" w:eastAsia="Times New Roman" w:hAnsi="Times New Roman"/>
          <w:color w:val="333333"/>
          <w:sz w:val="24"/>
          <w:szCs w:val="24"/>
          <w:rtl w:val="0"/>
        </w:rPr>
        <w:t xml:space="preserve">huvide kaitsmisel ning i</w:t>
      </w:r>
      <w:r w:rsidDel="00000000" w:rsidR="00000000" w:rsidRPr="00000000">
        <w:rPr>
          <w:rFonts w:ascii="Times New Roman" w:cs="Times New Roman" w:eastAsia="Times New Roman" w:hAnsi="Times New Roman"/>
          <w:sz w:val="24"/>
          <w:szCs w:val="24"/>
          <w:rtl w:val="0"/>
        </w:rPr>
        <w:t xml:space="preserve">nformatsiooni jagamisel ja koondamisel. MTÜ Harjumaa Omavalitsuste Liidu põhikirjas eesmärgistatakse ka Harjumaaga piirneva regiooni arengut, ilma regiooni mõistet täpsustamata.</w:t>
      </w:r>
    </w:p>
    <w:p w:rsidR="00000000" w:rsidDel="00000000" w:rsidP="00000000" w:rsidRDefault="00000000" w:rsidRPr="00000000" w14:paraId="0000001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 Kohalike omavalitsuste maakondlike liitude põhikirjalisi ülesandeid täidetakse tihedas partneritega. Osa ülesandeid täidetakse ka kokkuleppel konkreetse kohaliku omavalitsusega. </w:t>
      </w:r>
      <w:r w:rsidDel="00000000" w:rsidR="00000000" w:rsidRPr="00000000">
        <w:rPr>
          <w:rFonts w:ascii="Times New Roman" w:cs="Times New Roman" w:eastAsia="Times New Roman" w:hAnsi="Times New Roman"/>
          <w:sz w:val="24"/>
          <w:szCs w:val="24"/>
          <w:highlight w:val="white"/>
          <w:rtl w:val="0"/>
        </w:rPr>
        <w:t xml:space="preserve">Maakondliku koostöö tarvis on moodustatud väga erinevate teemadega tegelevaid komisjone, mis töötavad kas liitude juures või eraldi komisjonidena.  </w:t>
      </w:r>
      <w:r w:rsidDel="00000000" w:rsidR="00000000" w:rsidRPr="00000000">
        <w:rPr>
          <w:rFonts w:ascii="Times New Roman" w:cs="Times New Roman" w:eastAsia="Times New Roman" w:hAnsi="Times New Roman"/>
          <w:sz w:val="24"/>
          <w:szCs w:val="24"/>
          <w:rtl w:val="0"/>
        </w:rPr>
        <w:t xml:space="preserve">Seega on maakondlike omavalitsusliitude toimimismudelid väga mitmekesised.</w:t>
      </w:r>
    </w:p>
    <w:p w:rsidR="00000000" w:rsidDel="00000000" w:rsidP="00000000" w:rsidRDefault="00000000" w:rsidRPr="00000000" w14:paraId="0000001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 Maakondlike omavalitsusliitude juhtorganiteks on juhatus ja üldjuhul tegevad büroo/kantselei. Juhatuses on valdavalt kõikide liitu kuuluvatest omavalitsusüksustest esindaja või esindajad, kes endi seast valivad juhatuse esimehe või ka esimehe asetäitja. Kuid on ka variant, et juhatuse esimeheks on valitud maakondliku arenduskeskuse juht (näiteks Võrumaal). </w:t>
      </w:r>
    </w:p>
    <w:p w:rsidR="00000000" w:rsidDel="00000000" w:rsidP="00000000" w:rsidRDefault="00000000" w:rsidRPr="00000000" w14:paraId="0000001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 Maakondliku omavalitsuste liidu tegevpersonali tööülesanded ja koosseis sõltuvad paljuski maakondliku omavalitsuse liidu ja maakondliku arenduskeskuse omavahelisest tööjaotusest. Praktikas on kaks mudelit: a) maakondliku omavalitsuse liidu koosseisus täiskohaga töötajaid ei ole ja liidu funktsioonide täitmine on antud tervikuna maakondlikule arenduskeskusele (toimib ainult liidu poliitiline tasand, näiteks Võrumaa); b) maakondliku omavalitsuse liidu büroodes on täisajaga töötajaid, kuid funktsioone on jaotatud ka maakondlike arenduskeskustega (näiteks Pärnumaa) ja kohalike omavalitsustega. Maakondlike omavalitsusliitude büroos/kantseleis on tööl ca 53 töötajat. </w:t>
      </w:r>
    </w:p>
    <w:p w:rsidR="00000000" w:rsidDel="00000000" w:rsidP="00000000" w:rsidRDefault="00000000" w:rsidRPr="00000000" w14:paraId="00000019">
      <w:pPr>
        <w:spacing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2.7. Maakondliku koostöö tarvis on moodustatud erinevaid komisjone, mis töötavad kas maakondlike liitude või kohalike omavalitsuste  juures, samuti eraldi komisjonidena asutuste juures. </w:t>
      </w:r>
    </w:p>
    <w:p w:rsidR="00000000" w:rsidDel="00000000" w:rsidP="00000000" w:rsidRDefault="00000000" w:rsidRPr="00000000" w14:paraId="0000001A">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Kokku töötajad KOV osalusel toimivates regionaalse mõõtmega arendusorganisatsioonides </w:t>
      </w:r>
    </w:p>
    <w:tbl>
      <w:tblPr>
        <w:tblStyle w:val="Table1"/>
        <w:tblW w:w="5938.0" w:type="dxa"/>
        <w:jc w:val="left"/>
        <w:tblInd w:w="108.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000"/>
      </w:tblPr>
      <w:tblGrid>
        <w:gridCol w:w="4449"/>
        <w:gridCol w:w="1489"/>
        <w:tblGridChange w:id="0">
          <w:tblGrid>
            <w:gridCol w:w="4449"/>
            <w:gridCol w:w="1489"/>
          </w:tblGrid>
        </w:tblGridChange>
      </w:tblGrid>
      <w:tr>
        <w:trPr>
          <w:trHeight w:val="30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1C">
            <w:pPr>
              <w:spacing w:line="240" w:lineRule="auto"/>
              <w:jc w:val="both"/>
              <w:rPr>
                <w:rFonts w:ascii="Calibri" w:cs="Calibri" w:eastAsia="Calibri" w:hAnsi="Calibri"/>
              </w:rPr>
            </w:pPr>
            <w:r w:rsidDel="00000000" w:rsidR="00000000" w:rsidRPr="00000000">
              <w:rPr>
                <w:rFonts w:ascii="Times New Roman" w:cs="Times New Roman" w:eastAsia="Times New Roman" w:hAnsi="Times New Roman"/>
                <w:sz w:val="24"/>
                <w:szCs w:val="24"/>
                <w:rtl w:val="0"/>
              </w:rPr>
              <w:t xml:space="preserve">Organisatsioon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1D">
            <w:pPr>
              <w:spacing w:line="240" w:lineRule="auto"/>
              <w:jc w:val="both"/>
              <w:rPr>
                <w:rFonts w:ascii="Calibri" w:cs="Calibri" w:eastAsia="Calibri" w:hAnsi="Calibri"/>
              </w:rPr>
            </w:pPr>
            <w:r w:rsidDel="00000000" w:rsidR="00000000" w:rsidRPr="00000000">
              <w:rPr>
                <w:rFonts w:ascii="Times New Roman" w:cs="Times New Roman" w:eastAsia="Times New Roman" w:hAnsi="Times New Roman"/>
                <w:sz w:val="24"/>
                <w:szCs w:val="24"/>
                <w:rtl w:val="0"/>
              </w:rPr>
              <w:t xml:space="preserve">Töötajate arv</w:t>
            </w:r>
            <w:r w:rsidDel="00000000" w:rsidR="00000000" w:rsidRPr="00000000">
              <w:rPr>
                <w:rtl w:val="0"/>
              </w:rPr>
            </w:r>
          </w:p>
        </w:tc>
      </w:tr>
      <w:tr>
        <w:trPr>
          <w:trHeight w:val="30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1E">
            <w:pPr>
              <w:spacing w:line="240" w:lineRule="auto"/>
              <w:jc w:val="both"/>
              <w:rPr>
                <w:rFonts w:ascii="Calibri" w:cs="Calibri" w:eastAsia="Calibri" w:hAnsi="Calibri"/>
              </w:rPr>
            </w:pPr>
            <w:r w:rsidDel="00000000" w:rsidR="00000000" w:rsidRPr="00000000">
              <w:rPr>
                <w:rFonts w:ascii="Times New Roman" w:cs="Times New Roman" w:eastAsia="Times New Roman" w:hAnsi="Times New Roman"/>
                <w:sz w:val="24"/>
                <w:szCs w:val="24"/>
                <w:rtl w:val="0"/>
              </w:rPr>
              <w:t xml:space="preserve">Maakondlikud arenduskeksused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1F">
            <w:pPr>
              <w:spacing w:line="240" w:lineRule="auto"/>
              <w:jc w:val="center"/>
              <w:rPr>
                <w:rFonts w:ascii="Calibri" w:cs="Calibri" w:eastAsia="Calibri" w:hAnsi="Calibri"/>
              </w:rPr>
            </w:pPr>
            <w:r w:rsidDel="00000000" w:rsidR="00000000" w:rsidRPr="00000000">
              <w:rPr>
                <w:rFonts w:ascii="Times New Roman" w:cs="Times New Roman" w:eastAsia="Times New Roman" w:hAnsi="Times New Roman"/>
                <w:sz w:val="24"/>
                <w:szCs w:val="24"/>
                <w:rtl w:val="0"/>
              </w:rPr>
              <w:t xml:space="preserve">163</w:t>
            </w:r>
            <w:r w:rsidDel="00000000" w:rsidR="00000000" w:rsidRPr="00000000">
              <w:rPr>
                <w:rtl w:val="0"/>
              </w:rPr>
            </w:r>
          </w:p>
        </w:tc>
      </w:tr>
      <w:tr>
        <w:trPr>
          <w:trHeight w:val="30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20">
            <w:pPr>
              <w:spacing w:line="240" w:lineRule="auto"/>
              <w:jc w:val="both"/>
              <w:rPr>
                <w:rFonts w:ascii="Calibri" w:cs="Calibri" w:eastAsia="Calibri" w:hAnsi="Calibri"/>
              </w:rPr>
            </w:pPr>
            <w:r w:rsidDel="00000000" w:rsidR="00000000" w:rsidRPr="00000000">
              <w:rPr>
                <w:rFonts w:ascii="Times New Roman" w:cs="Times New Roman" w:eastAsia="Times New Roman" w:hAnsi="Times New Roman"/>
                <w:sz w:val="24"/>
                <w:szCs w:val="24"/>
                <w:rtl w:val="0"/>
              </w:rPr>
              <w:t xml:space="preserve">Maakondlike arenduskeksuse võrgustik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21">
            <w:pPr>
              <w:spacing w:line="240" w:lineRule="auto"/>
              <w:jc w:val="center"/>
              <w:rPr>
                <w:rFonts w:ascii="Calibri" w:cs="Calibri" w:eastAsia="Calibri" w:hAnsi="Calibri"/>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tl w:val="0"/>
              </w:rPr>
            </w:r>
          </w:p>
        </w:tc>
      </w:tr>
      <w:tr>
        <w:trPr>
          <w:trHeight w:val="30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22">
            <w:pPr>
              <w:spacing w:line="240" w:lineRule="auto"/>
              <w:jc w:val="both"/>
              <w:rPr>
                <w:rFonts w:ascii="Calibri" w:cs="Calibri" w:eastAsia="Calibri" w:hAnsi="Calibri"/>
              </w:rPr>
            </w:pPr>
            <w:r w:rsidDel="00000000" w:rsidR="00000000" w:rsidRPr="00000000">
              <w:rPr>
                <w:rFonts w:ascii="Times New Roman" w:cs="Times New Roman" w:eastAsia="Times New Roman" w:hAnsi="Times New Roman"/>
                <w:sz w:val="24"/>
                <w:szCs w:val="24"/>
                <w:rtl w:val="0"/>
              </w:rPr>
              <w:t xml:space="preserve">Maakondlikud kohaliku omavalitsuse liidud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23">
            <w:pPr>
              <w:spacing w:line="240" w:lineRule="auto"/>
              <w:jc w:val="center"/>
              <w:rPr>
                <w:rFonts w:ascii="Calibri" w:cs="Calibri" w:eastAsia="Calibri" w:hAnsi="Calibri"/>
              </w:rPr>
            </w:pPr>
            <w:r w:rsidDel="00000000" w:rsidR="00000000" w:rsidRPr="00000000">
              <w:rPr>
                <w:rFonts w:ascii="Times New Roman" w:cs="Times New Roman" w:eastAsia="Times New Roman" w:hAnsi="Times New Roman"/>
                <w:sz w:val="24"/>
                <w:szCs w:val="24"/>
                <w:rtl w:val="0"/>
              </w:rPr>
              <w:t xml:space="preserve">53</w:t>
            </w:r>
            <w:r w:rsidDel="00000000" w:rsidR="00000000" w:rsidRPr="00000000">
              <w:rPr>
                <w:rtl w:val="0"/>
              </w:rPr>
            </w:r>
          </w:p>
        </w:tc>
      </w:tr>
      <w:tr>
        <w:trPr>
          <w:trHeight w:val="30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24">
            <w:pPr>
              <w:spacing w:line="240" w:lineRule="auto"/>
              <w:jc w:val="both"/>
              <w:rPr>
                <w:rFonts w:ascii="Calibri" w:cs="Calibri" w:eastAsia="Calibri" w:hAnsi="Calibri"/>
              </w:rPr>
            </w:pPr>
            <w:r w:rsidDel="00000000" w:rsidR="00000000" w:rsidRPr="00000000">
              <w:rPr>
                <w:rFonts w:ascii="Times New Roman" w:cs="Times New Roman" w:eastAsia="Times New Roman" w:hAnsi="Times New Roman"/>
                <w:sz w:val="24"/>
                <w:szCs w:val="24"/>
                <w:rtl w:val="0"/>
              </w:rPr>
              <w:t xml:space="preserve">Eesti Linnade ja Valdade Liit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25">
            <w:pPr>
              <w:spacing w:line="240" w:lineRule="auto"/>
              <w:jc w:val="center"/>
              <w:rPr>
                <w:rFonts w:ascii="Calibri" w:cs="Calibri" w:eastAsia="Calibri" w:hAnsi="Calibri"/>
              </w:rPr>
            </w:pPr>
            <w:r w:rsidDel="00000000" w:rsidR="00000000" w:rsidRPr="00000000">
              <w:rPr>
                <w:rFonts w:ascii="Times New Roman" w:cs="Times New Roman" w:eastAsia="Times New Roman" w:hAnsi="Times New Roman"/>
                <w:sz w:val="24"/>
                <w:szCs w:val="24"/>
                <w:rtl w:val="0"/>
              </w:rPr>
              <w:t xml:space="preserve">17</w:t>
            </w:r>
            <w:r w:rsidDel="00000000" w:rsidR="00000000" w:rsidRPr="00000000">
              <w:rPr>
                <w:rtl w:val="0"/>
              </w:rPr>
            </w:r>
          </w:p>
        </w:tc>
      </w:tr>
      <w:tr>
        <w:trPr>
          <w:trHeight w:val="30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26">
            <w:pPr>
              <w:spacing w:line="240" w:lineRule="auto"/>
              <w:jc w:val="both"/>
              <w:rPr>
                <w:rFonts w:ascii="Calibri" w:cs="Calibri" w:eastAsia="Calibri" w:hAnsi="Calibri"/>
              </w:rPr>
            </w:pPr>
            <w:r w:rsidDel="00000000" w:rsidR="00000000" w:rsidRPr="00000000">
              <w:rPr>
                <w:rFonts w:ascii="Times New Roman" w:cs="Times New Roman" w:eastAsia="Times New Roman" w:hAnsi="Times New Roman"/>
                <w:sz w:val="24"/>
                <w:szCs w:val="24"/>
                <w:rtl w:val="0"/>
              </w:rPr>
              <w:t xml:space="preserve">LEADER tegevusgrupid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27">
            <w:pPr>
              <w:spacing w:line="240" w:lineRule="auto"/>
              <w:jc w:val="center"/>
              <w:rPr>
                <w:rFonts w:ascii="Calibri" w:cs="Calibri" w:eastAsia="Calibri" w:hAnsi="Calibri"/>
              </w:rPr>
            </w:pPr>
            <w:r w:rsidDel="00000000" w:rsidR="00000000" w:rsidRPr="00000000">
              <w:rPr>
                <w:rFonts w:ascii="Times New Roman" w:cs="Times New Roman" w:eastAsia="Times New Roman" w:hAnsi="Times New Roman"/>
                <w:sz w:val="24"/>
                <w:szCs w:val="24"/>
                <w:rtl w:val="0"/>
              </w:rPr>
              <w:t xml:space="preserve">61</w:t>
            </w:r>
            <w:r w:rsidDel="00000000" w:rsidR="00000000" w:rsidRPr="00000000">
              <w:rPr>
                <w:rtl w:val="0"/>
              </w:rPr>
            </w:r>
          </w:p>
        </w:tc>
      </w:tr>
      <w:tr>
        <w:trPr>
          <w:trHeight w:val="30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28">
            <w:pPr>
              <w:spacing w:line="240" w:lineRule="auto"/>
              <w:jc w:val="right"/>
              <w:rPr>
                <w:rFonts w:ascii="Calibri" w:cs="Calibri" w:eastAsia="Calibri" w:hAnsi="Calibri"/>
              </w:rPr>
            </w:pPr>
            <w:r w:rsidDel="00000000" w:rsidR="00000000" w:rsidRPr="00000000">
              <w:rPr>
                <w:rFonts w:ascii="Times New Roman" w:cs="Times New Roman" w:eastAsia="Times New Roman" w:hAnsi="Times New Roman"/>
                <w:sz w:val="24"/>
                <w:szCs w:val="24"/>
                <w:rtl w:val="0"/>
              </w:rPr>
              <w:t xml:space="preserve">KOKKU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29">
            <w:pPr>
              <w:spacing w:line="240" w:lineRule="auto"/>
              <w:jc w:val="center"/>
              <w:rPr>
                <w:rFonts w:ascii="Calibri" w:cs="Calibri" w:eastAsia="Calibri" w:hAnsi="Calibri"/>
              </w:rPr>
            </w:pPr>
            <w:r w:rsidDel="00000000" w:rsidR="00000000" w:rsidRPr="00000000">
              <w:rPr>
                <w:rFonts w:ascii="Times New Roman" w:cs="Times New Roman" w:eastAsia="Times New Roman" w:hAnsi="Times New Roman"/>
                <w:sz w:val="24"/>
                <w:szCs w:val="24"/>
                <w:rtl w:val="0"/>
              </w:rPr>
              <w:t xml:space="preserve">298</w:t>
            </w:r>
            <w:r w:rsidDel="00000000" w:rsidR="00000000" w:rsidRPr="00000000">
              <w:rPr>
                <w:rtl w:val="0"/>
              </w:rPr>
            </w:r>
          </w:p>
        </w:tc>
      </w:tr>
    </w:tbl>
    <w:p w:rsidR="00000000" w:rsidDel="00000000" w:rsidP="00000000" w:rsidRDefault="00000000" w:rsidRPr="00000000" w14:paraId="0000002A">
      <w:pPr>
        <w:widowControl w:val="0"/>
        <w:spacing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B">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pStyle w:val="Heading2"/>
        <w:spacing w:after="0" w:before="40" w:line="259" w:lineRule="auto"/>
        <w:jc w:val="both"/>
        <w:rPr>
          <w:rFonts w:ascii="Calibri" w:cs="Calibri" w:eastAsia="Calibri" w:hAnsi="Calibri"/>
          <w:color w:val="2e74b5"/>
          <w:sz w:val="26"/>
          <w:szCs w:val="26"/>
        </w:rPr>
      </w:pPr>
      <w:bookmarkStart w:colFirst="0" w:colLast="0" w:name="_heading=h.3znysh7" w:id="4"/>
      <w:bookmarkEnd w:id="4"/>
      <w:r w:rsidDel="00000000" w:rsidR="00000000" w:rsidRPr="00000000">
        <w:rPr>
          <w:rFonts w:ascii="Calibri" w:cs="Calibri" w:eastAsia="Calibri" w:hAnsi="Calibri"/>
          <w:color w:val="2e74b5"/>
          <w:sz w:val="26"/>
          <w:szCs w:val="26"/>
          <w:rtl w:val="0"/>
        </w:rPr>
        <w:t xml:space="preserve">Rahandusministeeriumi regionaalhalduse osakond  </w:t>
      </w:r>
    </w:p>
    <w:p w:rsidR="00000000" w:rsidDel="00000000" w:rsidP="00000000" w:rsidRDefault="00000000" w:rsidRPr="00000000" w14:paraId="0000002E">
      <w:pPr>
        <w:spacing w:after="160" w:line="259"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 Rahandusministeeriumi regionaalhalduse osakond  on riiklik struktuuriüksus, mille põhiülesanne on kohaliku omavalitsuse üksuste nõustamine, haldus- ja asustusüksuse piiride muutmise korraldamine, arvamuste andmine maakonda puudutavate valdkondlike poliitikate osas, osalemine regionaalpoliitika kavandamisel ja väljatöötamisel, maakonnaplaneeringute ja riigi eriplaneeringute koostamise korraldamine, järelevalve teostamine kohaliku omavalitsuse üksuste planeeringute üle ja kohalike omavalitsuste üksuste nõustamine planeeringute küsimustes, riigi teenuste osutamise koordineerimine maakonnas, järelevalve tegemine kohaliku omavalitsuse üksuste üle vara tagastamise ja kompenseerimise valdkonnas ning kohalike omavalitsuste üksuste kasutuses või valduses oleva riigivara kasutamise seaduslikkuse ja otstarbekuse üle ja omandireformi alaste menetlustähtaegade määramine.</w:t>
      </w:r>
    </w:p>
    <w:p w:rsidR="00000000" w:rsidDel="00000000" w:rsidP="00000000" w:rsidRDefault="00000000" w:rsidRPr="00000000" w14:paraId="00000030">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 Regionaalhalduse osakonnal on struktuuriüksused igas maakonnas ja neil on täitmiseks ühesugused ülesanded, mille hulka kuuluvad kohaliku omavalitsuse üksuste nõustamine  õigusalastes , kohalike omavalitsuste korraldust ja arengut, maakondliku arengu kavandamist, arengustrateegiate koostamist ja ruumilist planeerimist  puudutavates teemades. Samuti korraldab osakond regionaaltasandi planeeringute ja riigi eriplaneeringute koostamist. Seiratakse ja analüüsitakse piirkondade arengusuundumusi (sh riigiteenuste osutamist) ja kitsaskohti ning esitatakse sisendid regionaalarengu meetmete väljatöötamiseks ja rakendamiseks. Ülesandeks on vormistada ja teha järelevalvet osakonna poolt ette valmistatud riigieelarveliste toetuste lepingute üle, samuti teha järelevalve toiminguid ja ettepanekuid riigivara kasutamise, tagastamise ja kompenseerimise osas ning valmistada järelevalveotsuste eelnõusid. Struktuuriüksustel on kohustus pidada koostöövõrgustikke huvitatud osapooltega, sh koordineerida maakonnas riigiasutuste ühise töö- ja teeninduskeskkonna loomist ja toimimist nii teenuste protsesside kui vastava füüsilise keskkonna osas.  Osakond osaleb oma vastutusvaldkonda kuuluvates arendus- ja välisprojektides ning kujundab maakonda puudutavad seisukohad valdkondlike poliitikate ja õigusaktide eelnõude osas, sh regionaaltasandi planeeringuid arvestades. Ka korraldab osakond ÕVVTK keskkomisjoni tööd. Praktika näitab, et talituste tööajast 50% kulub planeeringutele ja 35% KOVidega tegelemisele.. </w:t>
      </w:r>
    </w:p>
    <w:p w:rsidR="00000000" w:rsidDel="00000000" w:rsidP="00000000" w:rsidRDefault="00000000" w:rsidRPr="00000000" w14:paraId="00000031">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 Osakonnas on teenistuskohti 83, millest täidetud 66. Enim on täitmata riigi infotöötaja teenistuskohad, mis on mõeldud uutesse riigimajadesse, mille loomine on töös. Lähiajal kaovad ka teatud töökohad, mis seotud maavalitsuste kaotamise järgse tegevusega. Näiteks arhiveerimine ja omandireformiga seotud toimingud. Töökohtade hindamise puhul tuleb arvestada, et osa ülesandeid on jagatud talituste vahelises koostöös. </w:t>
      </w:r>
    </w:p>
    <w:p w:rsidR="00000000" w:rsidDel="00000000" w:rsidP="00000000" w:rsidRDefault="00000000" w:rsidRPr="00000000" w14:paraId="00000032">
      <w:pPr>
        <w:spacing w:after="160" w:line="259"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pStyle w:val="Heading2"/>
        <w:spacing w:after="0" w:before="40" w:line="259" w:lineRule="auto"/>
        <w:jc w:val="both"/>
        <w:rPr>
          <w:rFonts w:ascii="Calibri" w:cs="Calibri" w:eastAsia="Calibri" w:hAnsi="Calibri"/>
          <w:color w:val="2e74b5"/>
          <w:sz w:val="26"/>
          <w:szCs w:val="26"/>
        </w:rPr>
      </w:pPr>
      <w:bookmarkStart w:colFirst="0" w:colLast="0" w:name="_heading=h.2et92p0" w:id="5"/>
      <w:bookmarkEnd w:id="5"/>
      <w:r w:rsidDel="00000000" w:rsidR="00000000" w:rsidRPr="00000000">
        <w:rPr>
          <w:rFonts w:ascii="Calibri" w:cs="Calibri" w:eastAsia="Calibri" w:hAnsi="Calibri"/>
          <w:color w:val="2e74b5"/>
          <w:sz w:val="26"/>
          <w:szCs w:val="26"/>
          <w:rtl w:val="0"/>
        </w:rPr>
        <w:t xml:space="preserve">Leader ja kalanduse tegevusgrupid</w:t>
      </w:r>
    </w:p>
    <w:p w:rsidR="00000000" w:rsidDel="00000000" w:rsidP="00000000" w:rsidRDefault="00000000" w:rsidRPr="00000000" w14:paraId="00000034">
      <w:pPr>
        <w:pStyle w:val="Heading4"/>
        <w:spacing w:after="0" w:before="0" w:line="259"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5">
      <w:pPr>
        <w:pStyle w:val="Heading4"/>
        <w:spacing w:after="0" w:before="0" w:line="259" w:lineRule="auto"/>
        <w:jc w:val="both"/>
        <w:rPr>
          <w:rFonts w:ascii="Times New Roman" w:cs="Times New Roman" w:eastAsia="Times New Roman" w:hAnsi="Times New Roman"/>
          <w:i w:val="1"/>
          <w:color w:val="000000"/>
        </w:rPr>
      </w:pPr>
      <w:r w:rsidDel="00000000" w:rsidR="00000000" w:rsidRPr="00000000">
        <w:rPr>
          <w:rFonts w:ascii="Times New Roman" w:cs="Times New Roman" w:eastAsia="Times New Roman" w:hAnsi="Times New Roman"/>
          <w:i w:val="1"/>
          <w:color w:val="000000"/>
          <w:highlight w:val="white"/>
          <w:rtl w:val="0"/>
        </w:rPr>
        <w:t xml:space="preserve">Leaderi meetme kaudu toimub kogukonna juhitud kohaliku arengu rakendamine, millega innustatakse maapiirkondi leidma uusi viise, et olla konkurentsivõimelisem.</w:t>
      </w:r>
      <w:r w:rsidDel="00000000" w:rsidR="00000000" w:rsidRPr="00000000">
        <w:rPr>
          <w:rFonts w:ascii="Times New Roman" w:cs="Times New Roman" w:eastAsia="Times New Roman" w:hAnsi="Times New Roman"/>
          <w:i w:val="1"/>
          <w:color w:val="000000"/>
          <w:rtl w:val="0"/>
        </w:rPr>
        <w:t xml:space="preserve"> Leader tegevusgruppe on kokku25. MTÜ Arenduskoda (Haljala, Tapa, Kadrina ja Kuusalu vald ning Loksa linn), MTÜ Hiidlaste Koostöökogu (Hiiumaa vald), MTÜ Ida-Harju Koostöökoda (Anija, Raasiku ja Kose vald), MTÜ Jõgevamaa Koostöökoda (Jõgeva, Põltsamaa, Mustvee, Peipsiveere ja Tartu vald), </w:t>
      </w:r>
      <w:hyperlink r:id="rId9">
        <w:r w:rsidDel="00000000" w:rsidR="00000000" w:rsidRPr="00000000">
          <w:rPr>
            <w:rFonts w:ascii="Times New Roman" w:cs="Times New Roman" w:eastAsia="Times New Roman" w:hAnsi="Times New Roman"/>
            <w:i w:val="1"/>
            <w:color w:val="000000"/>
            <w:rtl w:val="0"/>
          </w:rPr>
          <w:t xml:space="preserve">MTÜ Järva Arengu Partnerid</w:t>
        </w:r>
      </w:hyperlink>
      <w:r w:rsidDel="00000000" w:rsidR="00000000" w:rsidRPr="00000000">
        <w:rPr>
          <w:rFonts w:ascii="Times New Roman" w:cs="Times New Roman" w:eastAsia="Times New Roman" w:hAnsi="Times New Roman"/>
          <w:i w:val="1"/>
          <w:color w:val="000000"/>
          <w:rtl w:val="0"/>
        </w:rPr>
        <w:t xml:space="preserve"> (Järva vald ja Paide linn), </w:t>
      </w:r>
      <w:hyperlink r:id="rId10">
        <w:r w:rsidDel="00000000" w:rsidR="00000000" w:rsidRPr="00000000">
          <w:rPr>
            <w:rFonts w:ascii="Times New Roman" w:cs="Times New Roman" w:eastAsia="Times New Roman" w:hAnsi="Times New Roman"/>
            <w:i w:val="1"/>
            <w:color w:val="000000"/>
            <w:rtl w:val="0"/>
          </w:rPr>
          <w:t xml:space="preserve">MTÜ Kirderanniku Koostöökogu</w:t>
        </w:r>
      </w:hyperlink>
      <w:r w:rsidDel="00000000" w:rsidR="00000000" w:rsidRPr="00000000">
        <w:rPr>
          <w:rFonts w:ascii="Times New Roman" w:cs="Times New Roman" w:eastAsia="Times New Roman" w:hAnsi="Times New Roman"/>
          <w:i w:val="1"/>
          <w:color w:val="000000"/>
          <w:rtl w:val="0"/>
        </w:rPr>
        <w:t xml:space="preserve"> (Jõhvi, Toila ja Narva-Jõesuu linn), </w:t>
      </w:r>
      <w:hyperlink r:id="rId11">
        <w:r w:rsidDel="00000000" w:rsidR="00000000" w:rsidRPr="00000000">
          <w:rPr>
            <w:rFonts w:ascii="Times New Roman" w:cs="Times New Roman" w:eastAsia="Times New Roman" w:hAnsi="Times New Roman"/>
            <w:i w:val="1"/>
            <w:color w:val="000000"/>
            <w:rtl w:val="0"/>
          </w:rPr>
          <w:t xml:space="preserve">MTÜ Lõuna-Järvamaa Koostöökogu</w:t>
        </w:r>
      </w:hyperlink>
      <w:r w:rsidDel="00000000" w:rsidR="00000000" w:rsidRPr="00000000">
        <w:rPr>
          <w:rFonts w:ascii="Times New Roman" w:cs="Times New Roman" w:eastAsia="Times New Roman" w:hAnsi="Times New Roman"/>
          <w:i w:val="1"/>
          <w:color w:val="000000"/>
          <w:rtl w:val="0"/>
        </w:rPr>
        <w:t xml:space="preserve"> (Türi ja Järva vald ), </w:t>
      </w:r>
      <w:hyperlink r:id="rId12">
        <w:r w:rsidDel="00000000" w:rsidR="00000000" w:rsidRPr="00000000">
          <w:rPr>
            <w:rFonts w:ascii="Times New Roman" w:cs="Times New Roman" w:eastAsia="Times New Roman" w:hAnsi="Times New Roman"/>
            <w:i w:val="1"/>
            <w:color w:val="000000"/>
            <w:rtl w:val="0"/>
          </w:rPr>
          <w:t xml:space="preserve">MTÜ Lääne-Harju Koostöökogu</w:t>
        </w:r>
      </w:hyperlink>
      <w:r w:rsidDel="00000000" w:rsidR="00000000" w:rsidRPr="00000000">
        <w:rPr>
          <w:rFonts w:ascii="Times New Roman" w:cs="Times New Roman" w:eastAsia="Times New Roman" w:hAnsi="Times New Roman"/>
          <w:i w:val="1"/>
          <w:color w:val="000000"/>
          <w:rtl w:val="0"/>
        </w:rPr>
        <w:t xml:space="preserve"> (Lääne-Harju vald, Saue vald (Kernu ja Nissi piirkonnad), </w:t>
      </w:r>
      <w:hyperlink r:id="rId13">
        <w:r w:rsidDel="00000000" w:rsidR="00000000" w:rsidRPr="00000000">
          <w:rPr>
            <w:rFonts w:ascii="Times New Roman" w:cs="Times New Roman" w:eastAsia="Times New Roman" w:hAnsi="Times New Roman"/>
            <w:i w:val="1"/>
            <w:color w:val="000000"/>
            <w:rtl w:val="0"/>
          </w:rPr>
          <w:t xml:space="preserve">MTÜ Kodukant Läänemaa</w:t>
        </w:r>
      </w:hyperlink>
      <w:r w:rsidDel="00000000" w:rsidR="00000000" w:rsidRPr="00000000">
        <w:rPr>
          <w:rFonts w:ascii="Times New Roman" w:cs="Times New Roman" w:eastAsia="Times New Roman" w:hAnsi="Times New Roman"/>
          <w:i w:val="1"/>
          <w:color w:val="000000"/>
          <w:rtl w:val="0"/>
        </w:rPr>
        <w:t xml:space="preserve"> (Lääne-Nigula, Lääneranna ja Vormsi vald ning Haapsalu linn ), </w:t>
      </w:r>
      <w:hyperlink r:id="rId14">
        <w:r w:rsidDel="00000000" w:rsidR="00000000" w:rsidRPr="00000000">
          <w:rPr>
            <w:rFonts w:ascii="Times New Roman" w:cs="Times New Roman" w:eastAsia="Times New Roman" w:hAnsi="Times New Roman"/>
            <w:i w:val="1"/>
            <w:color w:val="000000"/>
            <w:rtl w:val="0"/>
          </w:rPr>
          <w:t xml:space="preserve">MTÜ Mulgimaa Arenduskoda</w:t>
        </w:r>
      </w:hyperlink>
      <w:r w:rsidDel="00000000" w:rsidR="00000000" w:rsidRPr="00000000">
        <w:rPr>
          <w:rFonts w:ascii="Times New Roman" w:cs="Times New Roman" w:eastAsia="Times New Roman" w:hAnsi="Times New Roman"/>
          <w:i w:val="1"/>
          <w:color w:val="000000"/>
          <w:rtl w:val="0"/>
        </w:rPr>
        <w:t xml:space="preserve"> (Mulgi, Viljandi ja Tõrva vald), </w:t>
      </w:r>
      <w:hyperlink r:id="rId15">
        <w:r w:rsidDel="00000000" w:rsidR="00000000" w:rsidRPr="00000000">
          <w:rPr>
            <w:rFonts w:ascii="Times New Roman" w:cs="Times New Roman" w:eastAsia="Times New Roman" w:hAnsi="Times New Roman"/>
            <w:i w:val="1"/>
            <w:color w:val="000000"/>
            <w:rtl w:val="0"/>
          </w:rPr>
          <w:t xml:space="preserve">MTÜ Nelja Valla Kogu</w:t>
        </w:r>
      </w:hyperlink>
      <w:r w:rsidDel="00000000" w:rsidR="00000000" w:rsidRPr="00000000">
        <w:rPr>
          <w:rFonts w:ascii="Times New Roman" w:cs="Times New Roman" w:eastAsia="Times New Roman" w:hAnsi="Times New Roman"/>
          <w:i w:val="1"/>
          <w:color w:val="000000"/>
          <w:rtl w:val="0"/>
        </w:rPr>
        <w:t xml:space="preserve"> (Harku, Kiili, Saku ja Saue vald), </w:t>
      </w:r>
      <w:hyperlink r:id="rId16">
        <w:r w:rsidDel="00000000" w:rsidR="00000000" w:rsidRPr="00000000">
          <w:rPr>
            <w:rFonts w:ascii="Times New Roman" w:cs="Times New Roman" w:eastAsia="Times New Roman" w:hAnsi="Times New Roman"/>
            <w:i w:val="1"/>
            <w:color w:val="000000"/>
            <w:rtl w:val="0"/>
          </w:rPr>
          <w:t xml:space="preserve">MTÜ PAIK</w:t>
        </w:r>
      </w:hyperlink>
      <w:r w:rsidDel="00000000" w:rsidR="00000000" w:rsidRPr="00000000">
        <w:rPr>
          <w:rFonts w:ascii="Times New Roman" w:cs="Times New Roman" w:eastAsia="Times New Roman" w:hAnsi="Times New Roman"/>
          <w:i w:val="1"/>
          <w:color w:val="000000"/>
          <w:rtl w:val="0"/>
        </w:rPr>
        <w:t xml:space="preserve"> (Väike-Maarja, Tapa ja Vinni vald), </w:t>
      </w:r>
      <w:hyperlink r:id="rId17">
        <w:r w:rsidDel="00000000" w:rsidR="00000000" w:rsidRPr="00000000">
          <w:rPr>
            <w:rFonts w:ascii="Times New Roman" w:cs="Times New Roman" w:eastAsia="Times New Roman" w:hAnsi="Times New Roman"/>
            <w:i w:val="1"/>
            <w:color w:val="000000"/>
            <w:rtl w:val="0"/>
          </w:rPr>
          <w:t xml:space="preserve">MTÜ Partnerid</w:t>
        </w:r>
      </w:hyperlink>
      <w:r w:rsidDel="00000000" w:rsidR="00000000" w:rsidRPr="00000000">
        <w:rPr>
          <w:rFonts w:ascii="Times New Roman" w:cs="Times New Roman" w:eastAsia="Times New Roman" w:hAnsi="Times New Roman"/>
          <w:i w:val="1"/>
          <w:color w:val="000000"/>
          <w:rtl w:val="0"/>
        </w:rPr>
        <w:t xml:space="preserve"> (Haljala, Rakvere, Vinni ja Viru-Nigula vald), </w:t>
      </w:r>
      <w:hyperlink r:id="rId18">
        <w:r w:rsidDel="00000000" w:rsidR="00000000" w:rsidRPr="00000000">
          <w:rPr>
            <w:rFonts w:ascii="Times New Roman" w:cs="Times New Roman" w:eastAsia="Times New Roman" w:hAnsi="Times New Roman"/>
            <w:i w:val="1"/>
            <w:color w:val="000000"/>
            <w:rtl w:val="0"/>
          </w:rPr>
          <w:t xml:space="preserve">MTÜ Peipsi-Alutaguse Koostöökoda</w:t>
        </w:r>
      </w:hyperlink>
      <w:r w:rsidDel="00000000" w:rsidR="00000000" w:rsidRPr="00000000">
        <w:rPr>
          <w:rFonts w:ascii="Times New Roman" w:cs="Times New Roman" w:eastAsia="Times New Roman" w:hAnsi="Times New Roman"/>
          <w:i w:val="1"/>
          <w:color w:val="000000"/>
          <w:rtl w:val="0"/>
        </w:rPr>
        <w:t xml:space="preserve"> (Alutaguse ja Mustvee valla Lohusuu ja Avinurme piirkond), </w:t>
      </w:r>
      <w:hyperlink r:id="rId19">
        <w:r w:rsidDel="00000000" w:rsidR="00000000" w:rsidRPr="00000000">
          <w:rPr>
            <w:rFonts w:ascii="Times New Roman" w:cs="Times New Roman" w:eastAsia="Times New Roman" w:hAnsi="Times New Roman"/>
            <w:i w:val="1"/>
            <w:color w:val="000000"/>
            <w:rtl w:val="0"/>
          </w:rPr>
          <w:t xml:space="preserve">MTÜ Piiriveere Liider</w:t>
        </w:r>
      </w:hyperlink>
      <w:r w:rsidDel="00000000" w:rsidR="00000000" w:rsidRPr="00000000">
        <w:rPr>
          <w:rFonts w:ascii="Times New Roman" w:cs="Times New Roman" w:eastAsia="Times New Roman" w:hAnsi="Times New Roman"/>
          <w:i w:val="1"/>
          <w:color w:val="000000"/>
          <w:rtl w:val="0"/>
        </w:rPr>
        <w:t xml:space="preserve"> (Räpina, Setomaa, Võru ja Rõuge vald), </w:t>
      </w:r>
      <w:hyperlink r:id="rId20">
        <w:r w:rsidDel="00000000" w:rsidR="00000000" w:rsidRPr="00000000">
          <w:rPr>
            <w:rFonts w:ascii="Times New Roman" w:cs="Times New Roman" w:eastAsia="Times New Roman" w:hAnsi="Times New Roman"/>
            <w:i w:val="1"/>
            <w:color w:val="000000"/>
            <w:rtl w:val="0"/>
          </w:rPr>
          <w:t xml:space="preserve">MTÜ Põhja-Harju Koostöökogu</w:t>
        </w:r>
      </w:hyperlink>
      <w:r w:rsidDel="00000000" w:rsidR="00000000" w:rsidRPr="00000000">
        <w:rPr>
          <w:rFonts w:ascii="Times New Roman" w:cs="Times New Roman" w:eastAsia="Times New Roman" w:hAnsi="Times New Roman"/>
          <w:i w:val="1"/>
          <w:color w:val="000000"/>
          <w:rtl w:val="0"/>
        </w:rPr>
        <w:t xml:space="preserve"> (Rae, Jõelähtme ja Viimsi vald), </w:t>
      </w:r>
      <w:hyperlink r:id="rId21">
        <w:r w:rsidDel="00000000" w:rsidR="00000000" w:rsidRPr="00000000">
          <w:rPr>
            <w:rFonts w:ascii="Times New Roman" w:cs="Times New Roman" w:eastAsia="Times New Roman" w:hAnsi="Times New Roman"/>
            <w:i w:val="1"/>
            <w:color w:val="000000"/>
            <w:rtl w:val="0"/>
          </w:rPr>
          <w:t xml:space="preserve">MTÜ Põlvamaa Partnerluskogu</w:t>
        </w:r>
      </w:hyperlink>
      <w:r w:rsidDel="00000000" w:rsidR="00000000" w:rsidRPr="00000000">
        <w:rPr>
          <w:rFonts w:ascii="Times New Roman" w:cs="Times New Roman" w:eastAsia="Times New Roman" w:hAnsi="Times New Roman"/>
          <w:i w:val="1"/>
          <w:color w:val="000000"/>
          <w:rtl w:val="0"/>
        </w:rPr>
        <w:t xml:space="preserve"> (Kanepi, Põlva ja Räpina vald (Veriora piirkond), </w:t>
      </w:r>
      <w:hyperlink r:id="rId22">
        <w:r w:rsidDel="00000000" w:rsidR="00000000" w:rsidRPr="00000000">
          <w:rPr>
            <w:rFonts w:ascii="Times New Roman" w:cs="Times New Roman" w:eastAsia="Times New Roman" w:hAnsi="Times New Roman"/>
            <w:i w:val="1"/>
            <w:color w:val="000000"/>
            <w:rtl w:val="0"/>
          </w:rPr>
          <w:t xml:space="preserve">MTÜ Pärnu Lahe Partnerluskogu</w:t>
        </w:r>
      </w:hyperlink>
      <w:r w:rsidDel="00000000" w:rsidR="00000000" w:rsidRPr="00000000">
        <w:rPr>
          <w:rFonts w:ascii="Times New Roman" w:cs="Times New Roman" w:eastAsia="Times New Roman" w:hAnsi="Times New Roman"/>
          <w:i w:val="1"/>
          <w:color w:val="000000"/>
          <w:rtl w:val="0"/>
        </w:rPr>
        <w:t xml:space="preserve"> (Häädemeeste, Kihnu, Lääneranna, Saarde ja Tori vald ja Pärnu linn), </w:t>
      </w:r>
      <w:hyperlink r:id="rId23">
        <w:r w:rsidDel="00000000" w:rsidR="00000000" w:rsidRPr="00000000">
          <w:rPr>
            <w:rFonts w:ascii="Times New Roman" w:cs="Times New Roman" w:eastAsia="Times New Roman" w:hAnsi="Times New Roman"/>
            <w:i w:val="1"/>
            <w:color w:val="000000"/>
            <w:rtl w:val="0"/>
          </w:rPr>
          <w:t xml:space="preserve">MTÜ Raplamaa Partnerluskogu</w:t>
        </w:r>
      </w:hyperlink>
      <w:r w:rsidDel="00000000" w:rsidR="00000000" w:rsidRPr="00000000">
        <w:rPr>
          <w:rFonts w:ascii="Times New Roman" w:cs="Times New Roman" w:eastAsia="Times New Roman" w:hAnsi="Times New Roman"/>
          <w:i w:val="1"/>
          <w:color w:val="000000"/>
          <w:rtl w:val="0"/>
        </w:rPr>
        <w:t xml:space="preserve"> (Kehtna, Kohila, Türi, Rapla ja Märjamaa (sh Vigala osavald) vallad), </w:t>
      </w:r>
      <w:hyperlink r:id="rId24">
        <w:r w:rsidDel="00000000" w:rsidR="00000000" w:rsidRPr="00000000">
          <w:rPr>
            <w:rFonts w:ascii="Times New Roman" w:cs="Times New Roman" w:eastAsia="Times New Roman" w:hAnsi="Times New Roman"/>
            <w:i w:val="1"/>
            <w:color w:val="000000"/>
            <w:rtl w:val="0"/>
          </w:rPr>
          <w:t xml:space="preserve">MTÜ Rohelise Jõemaa Koostöökogu</w:t>
        </w:r>
      </w:hyperlink>
      <w:r w:rsidDel="00000000" w:rsidR="00000000" w:rsidRPr="00000000">
        <w:rPr>
          <w:rFonts w:ascii="Times New Roman" w:cs="Times New Roman" w:eastAsia="Times New Roman" w:hAnsi="Times New Roman"/>
          <w:i w:val="1"/>
          <w:color w:val="000000"/>
          <w:rtl w:val="0"/>
        </w:rPr>
        <w:t xml:space="preserve"> (Kehtna, Põhja-Pärnumaa, Põhja-Sakala, Saarde ja Tori vald ning Pärnu linn), </w:t>
      </w:r>
      <w:hyperlink r:id="rId25">
        <w:r w:rsidDel="00000000" w:rsidR="00000000" w:rsidRPr="00000000">
          <w:rPr>
            <w:rFonts w:ascii="Times New Roman" w:cs="Times New Roman" w:eastAsia="Times New Roman" w:hAnsi="Times New Roman"/>
            <w:i w:val="1"/>
            <w:color w:val="000000"/>
            <w:rtl w:val="0"/>
          </w:rPr>
          <w:t xml:space="preserve">MTÜ Saarte Koostöökogu</w:t>
        </w:r>
      </w:hyperlink>
      <w:r w:rsidDel="00000000" w:rsidR="00000000" w:rsidRPr="00000000">
        <w:rPr>
          <w:rFonts w:ascii="Times New Roman" w:cs="Times New Roman" w:eastAsia="Times New Roman" w:hAnsi="Times New Roman"/>
          <w:i w:val="1"/>
          <w:color w:val="000000"/>
          <w:rtl w:val="0"/>
        </w:rPr>
        <w:t xml:space="preserve"> (Saaremaa, Muhu ja Ruhnu vald), MTÜ </w:t>
      </w:r>
      <w:hyperlink r:id="rId26">
        <w:r w:rsidDel="00000000" w:rsidR="00000000" w:rsidRPr="00000000">
          <w:rPr>
            <w:rFonts w:ascii="Times New Roman" w:cs="Times New Roman" w:eastAsia="Times New Roman" w:hAnsi="Times New Roman"/>
            <w:i w:val="1"/>
            <w:color w:val="000000"/>
            <w:rtl w:val="0"/>
          </w:rPr>
          <w:t xml:space="preserve">Tartumaa Arendusselts</w:t>
        </w:r>
      </w:hyperlink>
      <w:r w:rsidDel="00000000" w:rsidR="00000000" w:rsidRPr="00000000">
        <w:rPr>
          <w:rFonts w:ascii="Times New Roman" w:cs="Times New Roman" w:eastAsia="Times New Roman" w:hAnsi="Times New Roman"/>
          <w:i w:val="1"/>
          <w:color w:val="000000"/>
          <w:rtl w:val="0"/>
        </w:rPr>
        <w:t xml:space="preserve"> (Elva, Kambja, Kastre, Luunja, Nõo, Peipsiääre, Räpina ja Tartu vald ning Tartu linn ), </w:t>
      </w:r>
      <w:hyperlink r:id="rId27">
        <w:r w:rsidDel="00000000" w:rsidR="00000000" w:rsidRPr="00000000">
          <w:rPr>
            <w:rFonts w:ascii="Times New Roman" w:cs="Times New Roman" w:eastAsia="Times New Roman" w:hAnsi="Times New Roman"/>
            <w:i w:val="1"/>
            <w:color w:val="000000"/>
            <w:rtl w:val="0"/>
          </w:rPr>
          <w:t xml:space="preserve">MTÜ Valgamaa Partnerluskogu</w:t>
        </w:r>
      </w:hyperlink>
      <w:r w:rsidDel="00000000" w:rsidR="00000000" w:rsidRPr="00000000">
        <w:rPr>
          <w:rFonts w:ascii="Times New Roman" w:cs="Times New Roman" w:eastAsia="Times New Roman" w:hAnsi="Times New Roman"/>
          <w:i w:val="1"/>
          <w:color w:val="000000"/>
          <w:rtl w:val="0"/>
        </w:rPr>
        <w:t xml:space="preserve"> (Otepää, Valga ja Elva vald), </w:t>
      </w:r>
      <w:hyperlink r:id="rId28">
        <w:r w:rsidDel="00000000" w:rsidR="00000000" w:rsidRPr="00000000">
          <w:rPr>
            <w:rFonts w:ascii="Times New Roman" w:cs="Times New Roman" w:eastAsia="Times New Roman" w:hAnsi="Times New Roman"/>
            <w:i w:val="1"/>
            <w:color w:val="000000"/>
            <w:rtl w:val="0"/>
          </w:rPr>
          <w:t xml:space="preserve">MTÜ Virumaa Koostöökogu</w:t>
        </w:r>
      </w:hyperlink>
      <w:r w:rsidDel="00000000" w:rsidR="00000000" w:rsidRPr="00000000">
        <w:rPr>
          <w:rFonts w:ascii="Times New Roman" w:cs="Times New Roman" w:eastAsia="Times New Roman" w:hAnsi="Times New Roman"/>
          <w:i w:val="1"/>
          <w:color w:val="000000"/>
          <w:rtl w:val="0"/>
        </w:rPr>
        <w:t xml:space="preserve"> (Lüganuse, Viru-Nigula ja Vinni vald), </w:t>
      </w:r>
      <w:hyperlink r:id="rId29">
        <w:r w:rsidDel="00000000" w:rsidR="00000000" w:rsidRPr="00000000">
          <w:rPr>
            <w:rFonts w:ascii="Times New Roman" w:cs="Times New Roman" w:eastAsia="Times New Roman" w:hAnsi="Times New Roman"/>
            <w:i w:val="1"/>
            <w:color w:val="000000"/>
            <w:rtl w:val="0"/>
          </w:rPr>
          <w:t xml:space="preserve">MTÜ Võrumaa Partnerluskogu</w:t>
        </w:r>
      </w:hyperlink>
      <w:r w:rsidDel="00000000" w:rsidR="00000000" w:rsidRPr="00000000">
        <w:rPr>
          <w:rFonts w:ascii="Times New Roman" w:cs="Times New Roman" w:eastAsia="Times New Roman" w:hAnsi="Times New Roman"/>
          <w:i w:val="1"/>
          <w:color w:val="000000"/>
          <w:rtl w:val="0"/>
        </w:rPr>
        <w:t xml:space="preserve"> (Rõuge, Võru ja Antsla vald) ja  MTÜ Võrtsjärve Ühendus (Elva, Põhja-Sakala ja Viljandi vald). Mõned kohalikud omavalitsused kuuluvad mitmesse Leader piirkonda. </w:t>
      </w:r>
    </w:p>
    <w:p w:rsidR="00000000" w:rsidDel="00000000" w:rsidP="00000000" w:rsidRDefault="00000000" w:rsidRPr="00000000" w14:paraId="00000036">
      <w:pPr>
        <w:spacing w:after="160" w:line="259"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Töötajate aerv Leader tegevsgruppide büroodes</w:t>
      </w:r>
    </w:p>
    <w:p w:rsidR="00000000" w:rsidDel="00000000" w:rsidP="00000000" w:rsidRDefault="00000000" w:rsidRPr="00000000" w14:paraId="00000038">
      <w:pPr>
        <w:pStyle w:val="Heading4"/>
        <w:spacing w:after="0" w:before="0" w:line="259" w:lineRule="auto"/>
        <w:jc w:val="both"/>
        <w:rPr>
          <w:rFonts w:ascii="Times New Roman" w:cs="Times New Roman" w:eastAsia="Times New Roman" w:hAnsi="Times New Roman"/>
          <w:i w:val="1"/>
          <w:color w:val="2e74b5"/>
        </w:rPr>
      </w:pPr>
      <w:r w:rsidDel="00000000" w:rsidR="00000000" w:rsidRPr="00000000">
        <w:rPr>
          <w:rtl w:val="0"/>
        </w:rPr>
      </w:r>
    </w:p>
    <w:tbl>
      <w:tblPr>
        <w:tblStyle w:val="Table2"/>
        <w:tblW w:w="5340.0" w:type="dxa"/>
        <w:jc w:val="left"/>
        <w:tblInd w:w="108.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000"/>
      </w:tblPr>
      <w:tblGrid>
        <w:gridCol w:w="3400"/>
        <w:gridCol w:w="1940"/>
        <w:tblGridChange w:id="0">
          <w:tblGrid>
            <w:gridCol w:w="3400"/>
            <w:gridCol w:w="1940"/>
          </w:tblGrid>
        </w:tblGridChange>
      </w:tblGrid>
      <w:tr>
        <w:trPr>
          <w:trHeight w:val="481"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39">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LEADER tegevusgrupp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3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Büroo töötajate arv*</w:t>
            </w:r>
            <w:r w:rsidDel="00000000" w:rsidR="00000000" w:rsidRPr="00000000">
              <w:rPr>
                <w:rtl w:val="0"/>
              </w:rPr>
            </w:r>
          </w:p>
        </w:tc>
      </w:tr>
      <w:tr>
        <w:trPr>
          <w:trHeight w:val="241"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3B">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MTÜ Hiidlaste Koostöökogu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3C">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2</w:t>
            </w:r>
            <w:r w:rsidDel="00000000" w:rsidR="00000000" w:rsidRPr="00000000">
              <w:rPr>
                <w:rtl w:val="0"/>
              </w:rPr>
            </w:r>
          </w:p>
        </w:tc>
      </w:tr>
      <w:tr>
        <w:trPr>
          <w:trHeight w:val="241"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3D">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MTÜ Ida-Harju Koostöökoda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3E">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2</w:t>
            </w:r>
            <w:r w:rsidDel="00000000" w:rsidR="00000000" w:rsidRPr="00000000">
              <w:rPr>
                <w:rtl w:val="0"/>
              </w:rPr>
            </w:r>
          </w:p>
        </w:tc>
      </w:tr>
      <w:tr>
        <w:trPr>
          <w:trHeight w:val="241"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3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MTÜ Jõgevamaa Koostöökoda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40">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4</w:t>
            </w:r>
            <w:r w:rsidDel="00000000" w:rsidR="00000000" w:rsidRPr="00000000">
              <w:rPr>
                <w:rtl w:val="0"/>
              </w:rPr>
            </w:r>
          </w:p>
        </w:tc>
      </w:tr>
      <w:tr>
        <w:trPr>
          <w:trHeight w:val="241"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4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MTÜ Järva Arengu Partnerid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42">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2</w:t>
            </w:r>
            <w:r w:rsidDel="00000000" w:rsidR="00000000" w:rsidRPr="00000000">
              <w:rPr>
                <w:rtl w:val="0"/>
              </w:rPr>
            </w:r>
          </w:p>
        </w:tc>
      </w:tr>
      <w:tr>
        <w:trPr>
          <w:trHeight w:val="241"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4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MTÜ Kirderanniku Koostöökogu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44">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1</w:t>
            </w:r>
            <w:r w:rsidDel="00000000" w:rsidR="00000000" w:rsidRPr="00000000">
              <w:rPr>
                <w:rtl w:val="0"/>
              </w:rPr>
            </w:r>
          </w:p>
        </w:tc>
      </w:tr>
      <w:tr>
        <w:trPr>
          <w:trHeight w:val="481"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4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MTÜ Lõuna-Järvamaa Koostöökogu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46">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2</w:t>
            </w:r>
            <w:r w:rsidDel="00000000" w:rsidR="00000000" w:rsidRPr="00000000">
              <w:rPr>
                <w:rtl w:val="0"/>
              </w:rPr>
            </w:r>
          </w:p>
        </w:tc>
      </w:tr>
      <w:tr>
        <w:trPr>
          <w:trHeight w:val="241"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4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MTÜ Lääne-Harju Koostöökogu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48">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4</w:t>
            </w:r>
            <w:r w:rsidDel="00000000" w:rsidR="00000000" w:rsidRPr="00000000">
              <w:rPr>
                <w:rtl w:val="0"/>
              </w:rPr>
            </w:r>
          </w:p>
        </w:tc>
      </w:tr>
      <w:tr>
        <w:trPr>
          <w:trHeight w:val="241"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49">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MTÜ Kodukant Läänemaa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4A">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5</w:t>
            </w:r>
            <w:r w:rsidDel="00000000" w:rsidR="00000000" w:rsidRPr="00000000">
              <w:rPr>
                <w:rtl w:val="0"/>
              </w:rPr>
            </w:r>
          </w:p>
        </w:tc>
      </w:tr>
      <w:tr>
        <w:trPr>
          <w:trHeight w:val="241"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4B">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MTÜ Mulgimaa Arenduskoda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4C">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3</w:t>
            </w:r>
            <w:r w:rsidDel="00000000" w:rsidR="00000000" w:rsidRPr="00000000">
              <w:rPr>
                <w:rtl w:val="0"/>
              </w:rPr>
            </w:r>
          </w:p>
        </w:tc>
      </w:tr>
      <w:tr>
        <w:trPr>
          <w:trHeight w:val="241"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4D">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MTÜ Nelja Valla Kogu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4E">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2</w:t>
            </w:r>
            <w:r w:rsidDel="00000000" w:rsidR="00000000" w:rsidRPr="00000000">
              <w:rPr>
                <w:rtl w:val="0"/>
              </w:rPr>
            </w:r>
          </w:p>
        </w:tc>
      </w:tr>
      <w:tr>
        <w:trPr>
          <w:trHeight w:val="241"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4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MTÜ PAIK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50">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1</w:t>
            </w:r>
            <w:r w:rsidDel="00000000" w:rsidR="00000000" w:rsidRPr="00000000">
              <w:rPr>
                <w:rtl w:val="0"/>
              </w:rPr>
            </w:r>
          </w:p>
        </w:tc>
      </w:tr>
      <w:tr>
        <w:trPr>
          <w:trHeight w:val="241"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5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MTÜ Partnerid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52">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2</w:t>
            </w:r>
            <w:r w:rsidDel="00000000" w:rsidR="00000000" w:rsidRPr="00000000">
              <w:rPr>
                <w:rtl w:val="0"/>
              </w:rPr>
            </w:r>
          </w:p>
        </w:tc>
      </w:tr>
      <w:tr>
        <w:trPr>
          <w:trHeight w:val="481"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5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MTÜ Peipsi-Alutaguse Koostöökoda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54">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2</w:t>
            </w:r>
            <w:r w:rsidDel="00000000" w:rsidR="00000000" w:rsidRPr="00000000">
              <w:rPr>
                <w:rtl w:val="0"/>
              </w:rPr>
            </w:r>
          </w:p>
        </w:tc>
      </w:tr>
      <w:tr>
        <w:trPr>
          <w:trHeight w:val="241"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5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MTÜ Piiriveere Liider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56">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3</w:t>
            </w:r>
            <w:r w:rsidDel="00000000" w:rsidR="00000000" w:rsidRPr="00000000">
              <w:rPr>
                <w:rtl w:val="0"/>
              </w:rPr>
            </w:r>
          </w:p>
        </w:tc>
      </w:tr>
      <w:tr>
        <w:trPr>
          <w:trHeight w:val="241"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5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MTÜ Põhja-Harju Koostöökogu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58">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2</w:t>
            </w:r>
            <w:r w:rsidDel="00000000" w:rsidR="00000000" w:rsidRPr="00000000">
              <w:rPr>
                <w:rtl w:val="0"/>
              </w:rPr>
            </w:r>
          </w:p>
        </w:tc>
      </w:tr>
      <w:tr>
        <w:trPr>
          <w:trHeight w:val="241"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59">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MTÜ Põlvamaa Partnerluskogu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5A">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3</w:t>
            </w:r>
            <w:r w:rsidDel="00000000" w:rsidR="00000000" w:rsidRPr="00000000">
              <w:rPr>
                <w:rtl w:val="0"/>
              </w:rPr>
            </w:r>
          </w:p>
        </w:tc>
      </w:tr>
      <w:tr>
        <w:trPr>
          <w:trHeight w:val="241"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5B">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MTÜ Pärnu Lahe Partnerluskogu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5C">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3</w:t>
            </w:r>
            <w:r w:rsidDel="00000000" w:rsidR="00000000" w:rsidRPr="00000000">
              <w:rPr>
                <w:rtl w:val="0"/>
              </w:rPr>
            </w:r>
          </w:p>
        </w:tc>
      </w:tr>
      <w:tr>
        <w:trPr>
          <w:trHeight w:val="241"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5D">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MTÜ Raplamaa Partnerluskogu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5E">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2</w:t>
            </w:r>
            <w:r w:rsidDel="00000000" w:rsidR="00000000" w:rsidRPr="00000000">
              <w:rPr>
                <w:rtl w:val="0"/>
              </w:rPr>
            </w:r>
          </w:p>
        </w:tc>
      </w:tr>
      <w:tr>
        <w:trPr>
          <w:trHeight w:val="481"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5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MTÜ Rohelise Jõemaa Koostöökogu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60">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2</w:t>
            </w:r>
            <w:r w:rsidDel="00000000" w:rsidR="00000000" w:rsidRPr="00000000">
              <w:rPr>
                <w:rtl w:val="0"/>
              </w:rPr>
            </w:r>
          </w:p>
        </w:tc>
      </w:tr>
      <w:tr>
        <w:trPr>
          <w:trHeight w:val="241"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6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MTÜ Saarte Koostöökogu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62">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3</w:t>
            </w:r>
            <w:r w:rsidDel="00000000" w:rsidR="00000000" w:rsidRPr="00000000">
              <w:rPr>
                <w:rtl w:val="0"/>
              </w:rPr>
            </w:r>
          </w:p>
        </w:tc>
      </w:tr>
      <w:tr>
        <w:trPr>
          <w:trHeight w:val="241"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6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Tartumaa Arendusselts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64">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3</w:t>
            </w:r>
            <w:r w:rsidDel="00000000" w:rsidR="00000000" w:rsidRPr="00000000">
              <w:rPr>
                <w:rtl w:val="0"/>
              </w:rPr>
            </w:r>
          </w:p>
        </w:tc>
      </w:tr>
      <w:tr>
        <w:trPr>
          <w:trHeight w:val="241"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6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MTÜ Valgamaa Partnerluskogu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66">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2</w:t>
            </w:r>
            <w:r w:rsidDel="00000000" w:rsidR="00000000" w:rsidRPr="00000000">
              <w:rPr>
                <w:rtl w:val="0"/>
              </w:rPr>
            </w:r>
          </w:p>
        </w:tc>
      </w:tr>
      <w:tr>
        <w:trPr>
          <w:trHeight w:val="241"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6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MTÜ Virumaa Koostöökogu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68">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1</w:t>
            </w:r>
            <w:r w:rsidDel="00000000" w:rsidR="00000000" w:rsidRPr="00000000">
              <w:rPr>
                <w:rtl w:val="0"/>
              </w:rPr>
            </w:r>
          </w:p>
        </w:tc>
      </w:tr>
      <w:tr>
        <w:trPr>
          <w:trHeight w:val="241"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69">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MTÜ Võrumaa Partnerluskogu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6A">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3</w:t>
            </w:r>
            <w:r w:rsidDel="00000000" w:rsidR="00000000" w:rsidRPr="00000000">
              <w:rPr>
                <w:rtl w:val="0"/>
              </w:rPr>
            </w:r>
          </w:p>
        </w:tc>
      </w:tr>
      <w:tr>
        <w:trPr>
          <w:trHeight w:val="241"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6B">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MTÜ Võrtsjärve Ühendus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6C">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2</w:t>
            </w:r>
            <w:r w:rsidDel="00000000" w:rsidR="00000000" w:rsidRPr="00000000">
              <w:rPr>
                <w:rtl w:val="0"/>
              </w:rPr>
            </w:r>
          </w:p>
        </w:tc>
      </w:tr>
      <w:tr>
        <w:trPr>
          <w:trHeight w:val="241"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6D">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KOKKU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bottom"/>
          </w:tcPr>
          <w:p w:rsidR="00000000" w:rsidDel="00000000" w:rsidP="00000000" w:rsidRDefault="00000000" w:rsidRPr="00000000" w14:paraId="0000006E">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61</w:t>
            </w:r>
            <w:r w:rsidDel="00000000" w:rsidR="00000000" w:rsidRPr="00000000">
              <w:rPr>
                <w:rtl w:val="0"/>
              </w:rPr>
            </w:r>
          </w:p>
        </w:tc>
      </w:tr>
    </w:tbl>
    <w:p w:rsidR="00000000" w:rsidDel="00000000" w:rsidP="00000000" w:rsidRDefault="00000000" w:rsidRPr="00000000" w14:paraId="0000006F">
      <w:pPr>
        <w:pStyle w:val="Heading4"/>
        <w:widowControl w:val="0"/>
        <w:spacing w:after="0" w:before="0" w:line="240" w:lineRule="auto"/>
        <w:jc w:val="both"/>
        <w:rPr>
          <w:rFonts w:ascii="Times New Roman" w:cs="Times New Roman" w:eastAsia="Times New Roman" w:hAnsi="Times New Roman"/>
          <w:i w:val="1"/>
          <w:color w:val="2e74b5"/>
        </w:rPr>
      </w:pPr>
      <w:r w:rsidDel="00000000" w:rsidR="00000000" w:rsidRPr="00000000">
        <w:rPr>
          <w:rtl w:val="0"/>
        </w:rPr>
      </w:r>
    </w:p>
    <w:p w:rsidR="00000000" w:rsidDel="00000000" w:rsidP="00000000" w:rsidRDefault="00000000" w:rsidRPr="00000000" w14:paraId="00000070">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*inimeste arv kodulehtede andmetel sept 2019, arvestatud ei ole juhatuse liikmeid.</w:t>
      </w:r>
    </w:p>
    <w:p w:rsidR="00000000" w:rsidDel="00000000" w:rsidP="00000000" w:rsidRDefault="00000000" w:rsidRPr="00000000" w14:paraId="00000071">
      <w:pPr>
        <w:spacing w:after="160" w:line="259"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Eestis tegutseb 8 kalanduse tegevusgruppi:</w:t>
      </w:r>
      <w:r w:rsidDel="00000000" w:rsidR="00000000" w:rsidRPr="00000000">
        <w:rPr>
          <w:rFonts w:ascii="Times New Roman" w:cs="Times New Roman" w:eastAsia="Times New Roman" w:hAnsi="Times New Roman"/>
          <w:sz w:val="24"/>
          <w:szCs w:val="24"/>
          <w:rtl w:val="0"/>
        </w:rPr>
        <w:t xml:space="preserve"> Virumaa Rannakalurite Ühing, Läänemaa Rannakalanduse Selts, Hiiukala, Harju Kalandusühing, Saarte Kalandus, Liivi Lahe Kalanduskogu, Peipsi Kalanduspiirkonna Arendajate Kogu ja Võrtsjärve Kalanduspiirkond. </w:t>
      </w:r>
    </w:p>
    <w:p w:rsidR="00000000" w:rsidDel="00000000" w:rsidP="00000000" w:rsidRDefault="00000000" w:rsidRPr="00000000" w14:paraId="00000073">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Leader ja kalanduspiirkondadel on kinnitatud strateegiad ja nende täitmiseks olemas rahastamine.</w:t>
      </w:r>
    </w:p>
    <w:p w:rsidR="00000000" w:rsidDel="00000000" w:rsidP="00000000" w:rsidRDefault="00000000" w:rsidRPr="00000000" w14:paraId="00000074">
      <w:pPr>
        <w:spacing w:after="22" w:before="22"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Eestis on ka linnapiirkondade strateegiad, lisaks maakondlikele strateegiatele. Need strateegiad tehti, et saada raha lasteaedade ja kergliikluse investeeringute tarvis. </w:t>
      </w:r>
    </w:p>
    <w:p w:rsidR="00000000" w:rsidDel="00000000" w:rsidP="00000000" w:rsidRDefault="00000000" w:rsidRPr="00000000" w14:paraId="00000075">
      <w:pPr>
        <w:spacing w:after="22" w:before="22" w:line="240" w:lineRule="auto"/>
        <w:jc w:val="both"/>
        <w:rPr>
          <w:rFonts w:ascii="Calibri" w:cs="Calibri" w:eastAsia="Calibri" w:hAnsi="Calibri"/>
          <w:color w:val="2e74b5"/>
          <w:sz w:val="26"/>
          <w:szCs w:val="26"/>
        </w:rPr>
      </w:pPr>
      <w:r w:rsidDel="00000000" w:rsidR="00000000" w:rsidRPr="00000000">
        <w:rPr>
          <w:rFonts w:ascii="Calibri" w:cs="Calibri" w:eastAsia="Calibri" w:hAnsi="Calibri"/>
          <w:color w:val="2e74b5"/>
          <w:sz w:val="26"/>
          <w:szCs w:val="26"/>
          <w:rtl w:val="0"/>
        </w:rPr>
        <w:t xml:space="preserve">Regionaalsed valitsemismudelid ja ülesanded: fookusrühma seminari tulemused</w:t>
      </w:r>
    </w:p>
    <w:p w:rsidR="00000000" w:rsidDel="00000000" w:rsidP="00000000" w:rsidRDefault="00000000" w:rsidRPr="00000000" w14:paraId="00000076">
      <w:pPr>
        <w:spacing w:after="160" w:line="259"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Käesoleva uuringuga valdkonnaga seonduvalt uurimisrühma liikmete poolt läbi viidud semiar-arutelu</w:t>
      </w:r>
      <w:r w:rsidDel="00000000" w:rsidR="00000000" w:rsidRPr="00000000">
        <w:rPr>
          <w:rFonts w:ascii="Times New Roman" w:cs="Times New Roman" w:eastAsia="Times New Roman" w:hAnsi="Times New Roman"/>
          <w:sz w:val="24"/>
          <w:szCs w:val="24"/>
          <w:vertAlign w:val="superscript"/>
        </w:rPr>
        <w:footnoteReference w:customMarkFollows="0" w:id="2"/>
      </w:r>
      <w:r w:rsidDel="00000000" w:rsidR="00000000" w:rsidRPr="00000000">
        <w:rPr>
          <w:rFonts w:ascii="Times New Roman" w:cs="Times New Roman" w:eastAsia="Times New Roman" w:hAnsi="Times New Roman"/>
          <w:sz w:val="24"/>
          <w:szCs w:val="24"/>
          <w:rtl w:val="0"/>
        </w:rPr>
        <w:t xml:space="preserve"> ja individuaalne analüüsitöö Rahandusministeeriumi regionaalhalduse osakonna maakondlike talituste juhtidega. See foorurühm ei kata loomulikult kogu uuringu objektiga seotud osapoolte spektrit, kuid on siiski üks oluline (sh väga laiade kogemustega) uuringu sihtrühm. Selle fookusrühma arutelu tulem ja hoiakute koondhinnang annab sisendi ülejäänud uuringu kontekstis ja näitab ühe olulise osapoolte positsioone võimalike regionaalse valitsemise mudelite ja ülesannete perspektiivsetest suudadest.  </w:t>
      </w:r>
    </w:p>
    <w:p w:rsidR="00000000" w:rsidDel="00000000" w:rsidP="00000000" w:rsidRDefault="00000000" w:rsidRPr="00000000" w14:paraId="0000007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Seminaril tutvustati kohaliku ja regionaalse valitsemise korraldusmudelite ajaloolisi taustsüsteeme ja nendest tulenevaid regionaalse valitsemise mudeleid Euroopas skaalal riigikeskne-sulandunud-omavalitsuslik. Anti ülevaade regionaalse valitsemisorgani levinud ülesannetest valitud Euroopa riikides. Loengu nende osade baasil viidi läbi osalejate individuaalne töö ja grupiarutelud regionaalse valitsemise mudelite ja võimalike funktsoonide analüüsimiseks Eestis. Käesolev kokkuvõte annab ülevaate mõlemast ülesandest vastavalt osalejate individuaalselt täidetud töölehtedele. </w:t>
      </w:r>
    </w:p>
    <w:p w:rsidR="00000000" w:rsidDel="00000000" w:rsidP="00000000" w:rsidRDefault="00000000" w:rsidRPr="00000000" w14:paraId="00000079">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Ülesande täitmisel anti igale osalejate töölehed, kus paluti hinnata regionaalse valitsemise mudelit ja regionaalseid ülesandeid arvestades Eesti konteksti kahel skaalal „olulisus“ ja „võimalikkus“. Olulisuse skaalaväärtused olid: 5 – väga oluline, 4 – oluline, 3 – neutraalne, 2 – vähe oluline, 1 – pole üldse oluline. Võimalikkuse skaala: 5 – väga realistlik, 4 – realistlik, 3 – nii ja naa, 2 – vähe realistlik, 1 – täiesti ebarealistlik. Käesolevas kokkuvõttes lihtsustati skaalat jaotades selle kolmeks: „oluline“ (väga oluline ja oluline), „ei ole oluline“ (vähe oluline ja pole üldse oluline), „neutraalne“ ning „realistlik“ (väga realistlik ja realistlik), „ebarealistlik“ (vähe realistlik ja täiesti ebarealistlik), „nii ja naa“. </w:t>
      </w:r>
    </w:p>
    <w:p w:rsidR="00000000" w:rsidDel="00000000" w:rsidP="00000000" w:rsidRDefault="00000000" w:rsidRPr="00000000" w14:paraId="0000007B">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C">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Regionaalse valitsemise mudelitest toetasid (Tabel 1) koolitusel osalejad enim tänast KOV maakondlike liitudepõhist korraldust ja riigi regionaalsete ametite moodustamist ühes nende regionaalsete tegevuste koordineerimisega KOV-dega. Samas regionaalsete ametite mudeli realiseerimist peeti vähem realistlikuks (võrdselt hinnati realistlikuks ja ebarealistlikus) kui KOV maakondlike liite, mis juba täna toimivad. Olulisusele aspektist madalaima toetuse said omavalitsusliku regionaaltasandi (teine omavalitsustasand) loomine, seda hinnati ka väga ebarealistlikuks, ja regionaalsed poliitilised esinduskogud (ilma täitevstruktuurita). </w:t>
      </w:r>
    </w:p>
    <w:p w:rsidR="00000000" w:rsidDel="00000000" w:rsidP="00000000" w:rsidRDefault="00000000" w:rsidRPr="00000000" w14:paraId="0000007D">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Tabel 1. Regionaalse valitsemise mudelite olulisus ja võimalikkus Eestis. Vastajate (n=14) individuaalsete vastuste sagedus. </w:t>
      </w:r>
    </w:p>
    <w:tbl>
      <w:tblPr>
        <w:tblStyle w:val="Table3"/>
        <w:tblW w:w="9479.0" w:type="dxa"/>
        <w:jc w:val="left"/>
        <w:tblInd w:w="108.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000"/>
      </w:tblPr>
      <w:tblGrid>
        <w:gridCol w:w="4252"/>
        <w:gridCol w:w="716"/>
        <w:gridCol w:w="812"/>
        <w:gridCol w:w="1016"/>
        <w:gridCol w:w="845"/>
        <w:gridCol w:w="846"/>
        <w:gridCol w:w="992"/>
        <w:tblGridChange w:id="0">
          <w:tblGrid>
            <w:gridCol w:w="4252"/>
            <w:gridCol w:w="716"/>
            <w:gridCol w:w="812"/>
            <w:gridCol w:w="1016"/>
            <w:gridCol w:w="845"/>
            <w:gridCol w:w="846"/>
            <w:gridCol w:w="992"/>
          </w:tblGrid>
        </w:tblGridChange>
      </w:tblGrid>
      <w:tr>
        <w:trPr>
          <w:trHeight w:val="202" w:hRule="atLeast"/>
        </w:trPr>
        <w:tc>
          <w:tcPr>
            <w:vMerge w:val="restart"/>
            <w:tcBorders>
              <w:top w:color="5b9bd5" w:space="0" w:sz="4" w:val="single"/>
              <w:left w:color="5b9bd5" w:space="0" w:sz="4" w:val="single"/>
              <w:bottom w:color="9cc2e5" w:space="0" w:sz="4" w:val="single"/>
              <w:right w:color="5b9bd5" w:space="0" w:sz="4" w:val="single"/>
            </w:tcBorders>
            <w:shd w:fill="5b9bd5" w:val="clear"/>
            <w:tcMar>
              <w:top w:w="80.0" w:type="dxa"/>
              <w:left w:w="80.0" w:type="dxa"/>
              <w:bottom w:w="80.0" w:type="dxa"/>
              <w:right w:w="80.0" w:type="dxa"/>
            </w:tcMar>
            <w:vAlign w:val="top"/>
          </w:tcPr>
          <w:p w:rsidR="00000000" w:rsidDel="00000000" w:rsidP="00000000" w:rsidRDefault="00000000" w:rsidRPr="00000000" w14:paraId="0000007E">
            <w:pPr>
              <w:spacing w:after="160" w:line="259"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Regionaalse valitsemise mudel </w:t>
            </w:r>
            <w:r w:rsidDel="00000000" w:rsidR="00000000" w:rsidRPr="00000000">
              <w:rPr>
                <w:rtl w:val="0"/>
              </w:rPr>
            </w:r>
          </w:p>
        </w:tc>
        <w:tc>
          <w:tcPr>
            <w:gridSpan w:val="3"/>
            <w:tcBorders>
              <w:top w:color="5b9bd5" w:space="0" w:sz="4" w:val="single"/>
              <w:left w:color="5b9bd5" w:space="0" w:sz="4" w:val="single"/>
              <w:bottom w:color="9cc2e5" w:space="0" w:sz="4" w:val="single"/>
              <w:right w:color="5b9bd5" w:space="0" w:sz="8" w:val="single"/>
            </w:tcBorders>
            <w:shd w:fill="5b9bd5" w:val="clear"/>
            <w:tcMar>
              <w:top w:w="80.0" w:type="dxa"/>
              <w:left w:w="80.0" w:type="dxa"/>
              <w:bottom w:w="80.0" w:type="dxa"/>
              <w:right w:w="80.0" w:type="dxa"/>
            </w:tcMar>
            <w:vAlign w:val="top"/>
          </w:tcPr>
          <w:p w:rsidR="00000000" w:rsidDel="00000000" w:rsidP="00000000" w:rsidRDefault="00000000" w:rsidRPr="00000000" w14:paraId="0000007F">
            <w:pPr>
              <w:tabs>
                <w:tab w:val="center" w:pos="1163"/>
              </w:tabs>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ab/>
              <w:t xml:space="preserve">Olulisus</w:t>
            </w:r>
            <w:r w:rsidDel="00000000" w:rsidR="00000000" w:rsidRPr="00000000">
              <w:rPr>
                <w:rtl w:val="0"/>
              </w:rPr>
            </w:r>
          </w:p>
        </w:tc>
        <w:tc>
          <w:tcPr>
            <w:gridSpan w:val="3"/>
            <w:tcBorders>
              <w:top w:color="5b9bd5" w:space="0" w:sz="4" w:val="single"/>
              <w:left w:color="5b9bd5" w:space="0" w:sz="8" w:val="single"/>
              <w:bottom w:color="9cc2e5" w:space="0" w:sz="4" w:val="single"/>
              <w:right w:color="5b9bd5" w:space="0" w:sz="4" w:val="single"/>
            </w:tcBorders>
            <w:shd w:fill="5b9bd5" w:val="clear"/>
            <w:tcMar>
              <w:top w:w="80.0" w:type="dxa"/>
              <w:left w:w="80.0" w:type="dxa"/>
              <w:bottom w:w="80.0" w:type="dxa"/>
              <w:right w:w="80.0" w:type="dxa"/>
            </w:tcMar>
            <w:vAlign w:val="top"/>
          </w:tcPr>
          <w:p w:rsidR="00000000" w:rsidDel="00000000" w:rsidP="00000000" w:rsidRDefault="00000000" w:rsidRPr="00000000" w14:paraId="0000008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Võimalikkus</w:t>
            </w:r>
            <w:r w:rsidDel="00000000" w:rsidR="00000000" w:rsidRPr="00000000">
              <w:rPr>
                <w:rtl w:val="0"/>
              </w:rPr>
            </w:r>
          </w:p>
        </w:tc>
      </w:tr>
      <w:tr>
        <w:trPr>
          <w:trHeight w:val="402" w:hRule="atLeast"/>
        </w:trPr>
        <w:tc>
          <w:tcPr>
            <w:vMerge w:val="continue"/>
            <w:tcBorders>
              <w:top w:color="5b9bd5" w:space="0" w:sz="4" w:val="single"/>
              <w:left w:color="5b9bd5" w:space="0" w:sz="4" w:val="single"/>
              <w:bottom w:color="9cc2e5" w:space="0" w:sz="4" w:val="single"/>
              <w:right w:color="5b9bd5" w:space="0" w:sz="4" w:val="single"/>
            </w:tcBorders>
            <w:shd w:fill="5b9bd5" w:val="clear"/>
            <w:tcMar>
              <w:top w:w="80.0" w:type="dxa"/>
              <w:left w:w="80.0" w:type="dxa"/>
              <w:bottom w:w="80.0" w:type="dxa"/>
              <w:right w:w="80.0" w:type="dxa"/>
            </w:tcMar>
            <w:vAlign w:val="top"/>
          </w:tcPr>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top"/>
          </w:tcPr>
          <w:p w:rsidR="00000000" w:rsidDel="00000000" w:rsidP="00000000" w:rsidRDefault="00000000" w:rsidRPr="00000000" w14:paraId="0000008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oluline</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top"/>
          </w:tcPr>
          <w:p w:rsidR="00000000" w:rsidDel="00000000" w:rsidP="00000000" w:rsidRDefault="00000000" w:rsidRPr="00000000" w14:paraId="0000008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ei ole oluline</w:t>
            </w:r>
            <w:r w:rsidDel="00000000" w:rsidR="00000000" w:rsidRPr="00000000">
              <w:rPr>
                <w:rtl w:val="0"/>
              </w:rPr>
            </w:r>
          </w:p>
        </w:tc>
        <w:tc>
          <w:tcPr>
            <w:tcBorders>
              <w:top w:color="9cc2e5" w:space="0" w:sz="4" w:val="single"/>
              <w:left w:color="9cc2e5" w:space="0" w:sz="4" w:val="single"/>
              <w:bottom w:color="9cc2e5" w:space="0" w:sz="4" w:val="single"/>
              <w:right w:color="5b9bd5" w:space="0" w:sz="8" w:val="single"/>
            </w:tcBorders>
            <w:shd w:fill="deeaf6" w:val="clear"/>
            <w:tcMar>
              <w:top w:w="80.0" w:type="dxa"/>
              <w:left w:w="80.0" w:type="dxa"/>
              <w:bottom w:w="80.0" w:type="dxa"/>
              <w:right w:w="80.0" w:type="dxa"/>
            </w:tcMar>
            <w:vAlign w:val="top"/>
          </w:tcPr>
          <w:p w:rsidR="00000000" w:rsidDel="00000000" w:rsidP="00000000" w:rsidRDefault="00000000" w:rsidRPr="00000000" w14:paraId="0000008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neutraalne</w:t>
            </w:r>
            <w:r w:rsidDel="00000000" w:rsidR="00000000" w:rsidRPr="00000000">
              <w:rPr>
                <w:rtl w:val="0"/>
              </w:rPr>
            </w:r>
          </w:p>
        </w:tc>
        <w:tc>
          <w:tcPr>
            <w:tcBorders>
              <w:top w:color="9cc2e5" w:space="0" w:sz="4" w:val="single"/>
              <w:left w:color="5b9bd5" w:space="0" w:sz="8" w:val="single"/>
              <w:bottom w:color="9cc2e5" w:space="0" w:sz="4" w:val="single"/>
              <w:right w:color="9cc2e5" w:space="0" w:sz="4" w:val="single"/>
            </w:tcBorders>
            <w:shd w:fill="deeaf6" w:val="clear"/>
            <w:tcMar>
              <w:top w:w="80.0" w:type="dxa"/>
              <w:left w:w="80.0" w:type="dxa"/>
              <w:bottom w:w="80.0" w:type="dxa"/>
              <w:right w:w="80.0" w:type="dxa"/>
            </w:tcMar>
            <w:vAlign w:val="top"/>
          </w:tcPr>
          <w:p w:rsidR="00000000" w:rsidDel="00000000" w:rsidP="00000000" w:rsidRDefault="00000000" w:rsidRPr="00000000" w14:paraId="0000008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realistlik</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top"/>
          </w:tcPr>
          <w:p w:rsidR="00000000" w:rsidDel="00000000" w:rsidP="00000000" w:rsidRDefault="00000000" w:rsidRPr="00000000" w14:paraId="0000008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eba-realistlik</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top"/>
          </w:tcPr>
          <w:p w:rsidR="00000000" w:rsidDel="00000000" w:rsidP="00000000" w:rsidRDefault="00000000" w:rsidRPr="00000000" w14:paraId="0000008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nii ja naa</w:t>
            </w:r>
            <w:r w:rsidDel="00000000" w:rsidR="00000000" w:rsidRPr="00000000">
              <w:rPr>
                <w:rtl w:val="0"/>
              </w:rPr>
            </w:r>
          </w:p>
        </w:tc>
      </w:tr>
      <w:tr>
        <w:trPr>
          <w:trHeight w:val="202" w:hRule="atLeast"/>
        </w:trPr>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8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Riigihaldus ja esinduskogu</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8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7</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8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4</w:t>
            </w:r>
            <w:r w:rsidDel="00000000" w:rsidR="00000000" w:rsidRPr="00000000">
              <w:rPr>
                <w:rtl w:val="0"/>
              </w:rPr>
            </w:r>
          </w:p>
        </w:tc>
        <w:tc>
          <w:tcPr>
            <w:tcBorders>
              <w:top w:color="9cc2e5" w:space="0" w:sz="4" w:val="single"/>
              <w:left w:color="9cc2e5" w:space="0" w:sz="4" w:val="single"/>
              <w:bottom w:color="9cc2e5" w:space="0" w:sz="4" w:val="single"/>
              <w:right w:color="5b9bd5" w:space="0" w:sz="8" w:val="single"/>
            </w:tcBorders>
            <w:shd w:fill="auto" w:val="clear"/>
            <w:tcMar>
              <w:top w:w="80.0" w:type="dxa"/>
              <w:left w:w="80.0" w:type="dxa"/>
              <w:bottom w:w="80.0" w:type="dxa"/>
              <w:right w:w="80.0" w:type="dxa"/>
            </w:tcMar>
            <w:vAlign w:val="center"/>
          </w:tcPr>
          <w:p w:rsidR="00000000" w:rsidDel="00000000" w:rsidP="00000000" w:rsidRDefault="00000000" w:rsidRPr="00000000" w14:paraId="0000008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3</w:t>
            </w:r>
            <w:r w:rsidDel="00000000" w:rsidR="00000000" w:rsidRPr="00000000">
              <w:rPr>
                <w:rtl w:val="0"/>
              </w:rPr>
            </w:r>
          </w:p>
        </w:tc>
        <w:tc>
          <w:tcPr>
            <w:tcBorders>
              <w:top w:color="9cc2e5" w:space="0" w:sz="4" w:val="single"/>
              <w:left w:color="5b9bd5" w:space="0" w:sz="8"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9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4</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9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6</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9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4</w:t>
            </w:r>
            <w:r w:rsidDel="00000000" w:rsidR="00000000" w:rsidRPr="00000000">
              <w:rPr>
                <w:rtl w:val="0"/>
              </w:rPr>
            </w:r>
          </w:p>
        </w:tc>
      </w:tr>
      <w:tr>
        <w:trPr>
          <w:trHeight w:val="402" w:hRule="atLeast"/>
        </w:trPr>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9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Riigi regionaalsed ametid, koordineerimine KOV-dega</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9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11</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9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0</w:t>
            </w:r>
            <w:r w:rsidDel="00000000" w:rsidR="00000000" w:rsidRPr="00000000">
              <w:rPr>
                <w:rtl w:val="0"/>
              </w:rPr>
            </w:r>
          </w:p>
        </w:tc>
        <w:tc>
          <w:tcPr>
            <w:tcBorders>
              <w:top w:color="9cc2e5" w:space="0" w:sz="4" w:val="single"/>
              <w:left w:color="9cc2e5" w:space="0" w:sz="4" w:val="single"/>
              <w:bottom w:color="9cc2e5" w:space="0" w:sz="4" w:val="single"/>
              <w:right w:color="5b9bd5" w:space="0" w:sz="8" w:val="single"/>
            </w:tcBorders>
            <w:shd w:fill="deeaf6" w:val="clear"/>
            <w:tcMar>
              <w:top w:w="80.0" w:type="dxa"/>
              <w:left w:w="80.0" w:type="dxa"/>
              <w:bottom w:w="80.0" w:type="dxa"/>
              <w:right w:w="80.0" w:type="dxa"/>
            </w:tcMar>
            <w:vAlign w:val="center"/>
          </w:tcPr>
          <w:p w:rsidR="00000000" w:rsidDel="00000000" w:rsidP="00000000" w:rsidRDefault="00000000" w:rsidRPr="00000000" w14:paraId="0000009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3</w:t>
            </w:r>
            <w:r w:rsidDel="00000000" w:rsidR="00000000" w:rsidRPr="00000000">
              <w:rPr>
                <w:rtl w:val="0"/>
              </w:rPr>
            </w:r>
          </w:p>
        </w:tc>
        <w:tc>
          <w:tcPr>
            <w:tcBorders>
              <w:top w:color="9cc2e5" w:space="0" w:sz="4" w:val="single"/>
              <w:left w:color="5b9bd5" w:space="0" w:sz="8"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9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5</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9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5</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9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4</w:t>
            </w:r>
            <w:r w:rsidDel="00000000" w:rsidR="00000000" w:rsidRPr="00000000">
              <w:rPr>
                <w:rtl w:val="0"/>
              </w:rPr>
            </w:r>
          </w:p>
        </w:tc>
      </w:tr>
      <w:tr>
        <w:trPr>
          <w:trHeight w:val="202" w:hRule="atLeast"/>
        </w:trPr>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9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Poliitilised esinduskogud regioonis</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9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2</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9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7</w:t>
            </w:r>
            <w:r w:rsidDel="00000000" w:rsidR="00000000" w:rsidRPr="00000000">
              <w:rPr>
                <w:rtl w:val="0"/>
              </w:rPr>
            </w:r>
          </w:p>
        </w:tc>
        <w:tc>
          <w:tcPr>
            <w:tcBorders>
              <w:top w:color="9cc2e5" w:space="0" w:sz="4" w:val="single"/>
              <w:left w:color="9cc2e5" w:space="0" w:sz="4" w:val="single"/>
              <w:bottom w:color="9cc2e5" w:space="0" w:sz="4" w:val="single"/>
              <w:right w:color="5b9bd5" w:space="0" w:sz="8" w:val="single"/>
            </w:tcBorders>
            <w:shd w:fill="auto" w:val="clear"/>
            <w:tcMar>
              <w:top w:w="80.0" w:type="dxa"/>
              <w:left w:w="80.0" w:type="dxa"/>
              <w:bottom w:w="80.0" w:type="dxa"/>
              <w:right w:w="80.0" w:type="dxa"/>
            </w:tcMar>
            <w:vAlign w:val="center"/>
          </w:tcPr>
          <w:p w:rsidR="00000000" w:rsidDel="00000000" w:rsidP="00000000" w:rsidRDefault="00000000" w:rsidRPr="00000000" w14:paraId="0000009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5</w:t>
            </w:r>
            <w:r w:rsidDel="00000000" w:rsidR="00000000" w:rsidRPr="00000000">
              <w:rPr>
                <w:rtl w:val="0"/>
              </w:rPr>
            </w:r>
          </w:p>
        </w:tc>
        <w:tc>
          <w:tcPr>
            <w:tcBorders>
              <w:top w:color="9cc2e5" w:space="0" w:sz="4" w:val="single"/>
              <w:left w:color="5b9bd5" w:space="0" w:sz="8"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9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4</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9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4</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A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6</w:t>
            </w:r>
            <w:r w:rsidDel="00000000" w:rsidR="00000000" w:rsidRPr="00000000">
              <w:rPr>
                <w:rtl w:val="0"/>
              </w:rPr>
            </w:r>
          </w:p>
        </w:tc>
      </w:tr>
      <w:tr>
        <w:trPr>
          <w:trHeight w:val="402" w:hRule="atLeast"/>
        </w:trPr>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A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Surrogaatstruktuurid: sotsiaalmajand. jt nõukogud</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A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4</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A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5</w:t>
            </w:r>
            <w:r w:rsidDel="00000000" w:rsidR="00000000" w:rsidRPr="00000000">
              <w:rPr>
                <w:rtl w:val="0"/>
              </w:rPr>
            </w:r>
          </w:p>
        </w:tc>
        <w:tc>
          <w:tcPr>
            <w:tcBorders>
              <w:top w:color="9cc2e5" w:space="0" w:sz="4" w:val="single"/>
              <w:left w:color="9cc2e5" w:space="0" w:sz="4" w:val="single"/>
              <w:bottom w:color="9cc2e5" w:space="0" w:sz="4" w:val="single"/>
              <w:right w:color="5b9bd5" w:space="0" w:sz="8" w:val="single"/>
            </w:tcBorders>
            <w:shd w:fill="deeaf6" w:val="clear"/>
            <w:tcMar>
              <w:top w:w="80.0" w:type="dxa"/>
              <w:left w:w="80.0" w:type="dxa"/>
              <w:bottom w:w="80.0" w:type="dxa"/>
              <w:right w:w="80.0" w:type="dxa"/>
            </w:tcMar>
            <w:vAlign w:val="center"/>
          </w:tcPr>
          <w:p w:rsidR="00000000" w:rsidDel="00000000" w:rsidP="00000000" w:rsidRDefault="00000000" w:rsidRPr="00000000" w14:paraId="000000A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5</w:t>
            </w:r>
            <w:r w:rsidDel="00000000" w:rsidR="00000000" w:rsidRPr="00000000">
              <w:rPr>
                <w:rtl w:val="0"/>
              </w:rPr>
            </w:r>
          </w:p>
        </w:tc>
        <w:tc>
          <w:tcPr>
            <w:tcBorders>
              <w:top w:color="9cc2e5" w:space="0" w:sz="4" w:val="single"/>
              <w:left w:color="5b9bd5" w:space="0" w:sz="8"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A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4</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A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3</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A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7</w:t>
            </w:r>
            <w:r w:rsidDel="00000000" w:rsidR="00000000" w:rsidRPr="00000000">
              <w:rPr>
                <w:rtl w:val="0"/>
              </w:rPr>
            </w:r>
          </w:p>
        </w:tc>
      </w:tr>
      <w:tr>
        <w:trPr>
          <w:trHeight w:val="202" w:hRule="atLeast"/>
        </w:trPr>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A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Teise tasandi KOV kui regioon</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A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2</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A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9</w:t>
            </w:r>
            <w:r w:rsidDel="00000000" w:rsidR="00000000" w:rsidRPr="00000000">
              <w:rPr>
                <w:rtl w:val="0"/>
              </w:rPr>
            </w:r>
          </w:p>
        </w:tc>
        <w:tc>
          <w:tcPr>
            <w:tcBorders>
              <w:top w:color="9cc2e5" w:space="0" w:sz="4" w:val="single"/>
              <w:left w:color="9cc2e5" w:space="0" w:sz="4" w:val="single"/>
              <w:bottom w:color="9cc2e5" w:space="0" w:sz="4" w:val="single"/>
              <w:right w:color="5b9bd5" w:space="0" w:sz="8" w:val="single"/>
            </w:tcBorders>
            <w:shd w:fill="auto" w:val="clear"/>
            <w:tcMar>
              <w:top w:w="80.0" w:type="dxa"/>
              <w:left w:w="80.0" w:type="dxa"/>
              <w:bottom w:w="80.0" w:type="dxa"/>
              <w:right w:w="80.0" w:type="dxa"/>
            </w:tcMar>
            <w:vAlign w:val="center"/>
          </w:tcPr>
          <w:p w:rsidR="00000000" w:rsidDel="00000000" w:rsidP="00000000" w:rsidRDefault="00000000" w:rsidRPr="00000000" w14:paraId="000000A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3</w:t>
            </w:r>
            <w:r w:rsidDel="00000000" w:rsidR="00000000" w:rsidRPr="00000000">
              <w:rPr>
                <w:rtl w:val="0"/>
              </w:rPr>
            </w:r>
          </w:p>
        </w:tc>
        <w:tc>
          <w:tcPr>
            <w:tcBorders>
              <w:top w:color="9cc2e5" w:space="0" w:sz="4" w:val="single"/>
              <w:left w:color="5b9bd5" w:space="0" w:sz="8"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A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0</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A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11</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A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3</w:t>
            </w:r>
            <w:r w:rsidDel="00000000" w:rsidR="00000000" w:rsidRPr="00000000">
              <w:rPr>
                <w:rtl w:val="0"/>
              </w:rPr>
            </w:r>
          </w:p>
        </w:tc>
      </w:tr>
      <w:tr>
        <w:trPr>
          <w:trHeight w:val="202" w:hRule="atLeast"/>
        </w:trPr>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A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Tugev maakond (riik ja KOV tasakaalus)</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B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6</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B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6</w:t>
            </w:r>
            <w:r w:rsidDel="00000000" w:rsidR="00000000" w:rsidRPr="00000000">
              <w:rPr>
                <w:rtl w:val="0"/>
              </w:rPr>
            </w:r>
          </w:p>
        </w:tc>
        <w:tc>
          <w:tcPr>
            <w:tcBorders>
              <w:top w:color="9cc2e5" w:space="0" w:sz="4" w:val="single"/>
              <w:left w:color="9cc2e5" w:space="0" w:sz="4" w:val="single"/>
              <w:bottom w:color="9cc2e5" w:space="0" w:sz="4" w:val="single"/>
              <w:right w:color="5b9bd5" w:space="0" w:sz="8" w:val="single"/>
            </w:tcBorders>
            <w:shd w:fill="deeaf6" w:val="clear"/>
            <w:tcMar>
              <w:top w:w="80.0" w:type="dxa"/>
              <w:left w:w="80.0" w:type="dxa"/>
              <w:bottom w:w="80.0" w:type="dxa"/>
              <w:right w:w="80.0" w:type="dxa"/>
            </w:tcMar>
            <w:vAlign w:val="center"/>
          </w:tcPr>
          <w:p w:rsidR="00000000" w:rsidDel="00000000" w:rsidP="00000000" w:rsidRDefault="00000000" w:rsidRPr="00000000" w14:paraId="000000B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2</w:t>
            </w:r>
            <w:r w:rsidDel="00000000" w:rsidR="00000000" w:rsidRPr="00000000">
              <w:rPr>
                <w:rtl w:val="0"/>
              </w:rPr>
            </w:r>
          </w:p>
        </w:tc>
        <w:tc>
          <w:tcPr>
            <w:tcBorders>
              <w:top w:color="9cc2e5" w:space="0" w:sz="4" w:val="single"/>
              <w:left w:color="5b9bd5" w:space="0" w:sz="8"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B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2</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B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6</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B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6</w:t>
            </w:r>
            <w:r w:rsidDel="00000000" w:rsidR="00000000" w:rsidRPr="00000000">
              <w:rPr>
                <w:rtl w:val="0"/>
              </w:rPr>
            </w:r>
          </w:p>
        </w:tc>
      </w:tr>
      <w:tr>
        <w:trPr>
          <w:trHeight w:val="202" w:hRule="atLeast"/>
        </w:trPr>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B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KOV liit maakonnas </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B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10</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B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2</w:t>
            </w:r>
            <w:r w:rsidDel="00000000" w:rsidR="00000000" w:rsidRPr="00000000">
              <w:rPr>
                <w:rtl w:val="0"/>
              </w:rPr>
            </w:r>
          </w:p>
        </w:tc>
        <w:tc>
          <w:tcPr>
            <w:tcBorders>
              <w:top w:color="9cc2e5" w:space="0" w:sz="4" w:val="single"/>
              <w:left w:color="9cc2e5" w:space="0" w:sz="4" w:val="single"/>
              <w:bottom w:color="9cc2e5" w:space="0" w:sz="4" w:val="single"/>
              <w:right w:color="5b9bd5" w:space="0" w:sz="8" w:val="single"/>
            </w:tcBorders>
            <w:shd w:fill="auto" w:val="clear"/>
            <w:tcMar>
              <w:top w:w="80.0" w:type="dxa"/>
              <w:left w:w="80.0" w:type="dxa"/>
              <w:bottom w:w="80.0" w:type="dxa"/>
              <w:right w:w="80.0" w:type="dxa"/>
            </w:tcMar>
            <w:vAlign w:val="center"/>
          </w:tcPr>
          <w:p w:rsidR="00000000" w:rsidDel="00000000" w:rsidP="00000000" w:rsidRDefault="00000000" w:rsidRPr="00000000" w14:paraId="000000B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2</w:t>
            </w:r>
            <w:r w:rsidDel="00000000" w:rsidR="00000000" w:rsidRPr="00000000">
              <w:rPr>
                <w:rtl w:val="0"/>
              </w:rPr>
            </w:r>
          </w:p>
        </w:tc>
        <w:tc>
          <w:tcPr>
            <w:tcBorders>
              <w:top w:color="9cc2e5" w:space="0" w:sz="4" w:val="single"/>
              <w:left w:color="5b9bd5" w:space="0" w:sz="8"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B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11</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B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B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2</w:t>
            </w:r>
            <w:r w:rsidDel="00000000" w:rsidR="00000000" w:rsidRPr="00000000">
              <w:rPr>
                <w:rtl w:val="0"/>
              </w:rPr>
            </w:r>
          </w:p>
        </w:tc>
      </w:tr>
    </w:tbl>
    <w:p w:rsidR="00000000" w:rsidDel="00000000" w:rsidP="00000000" w:rsidRDefault="00000000" w:rsidRPr="00000000" w14:paraId="000000BD">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E">
      <w:pPr>
        <w:spacing w:after="160" w:line="259"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Tabelis 2 on välja toodud seminaril osalenute vastuste sagedused erinevatele regionaalsetele ülesannetele nende olulisuse ja võimalikkuse aspektist. Valdavat osa sellisest ülesannete loetelust peeti oluliseks. Kuivõrd analüüsis kasutatud ülesannete pakett on Euroopa riikides levinud regionaalsete ülesannete muster, siis tulemus, et neid ka Eestis nähakse olulise regionaalse komponendiga, ei ole üllatav. Võimalikkuse analüüsis on vastuste varieeruvus suurem, kuigi ühegi ülesande puhul ei olnud kaalukalt (nt üle poole vastustest) ebarealistlikku hinnangut. </w:t>
      </w:r>
    </w:p>
    <w:p w:rsidR="00000000" w:rsidDel="00000000" w:rsidP="00000000" w:rsidRDefault="00000000" w:rsidRPr="00000000" w14:paraId="000000C0">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Tabel 2. Regionaaltasandi ülesannete olulisus ja võimalikkus Eestis. Vastajate (n=14) individuaalsete vastuste sagedus. </w:t>
      </w:r>
    </w:p>
    <w:tbl>
      <w:tblPr>
        <w:tblStyle w:val="Table4"/>
        <w:tblW w:w="9407.0" w:type="dxa"/>
        <w:jc w:val="left"/>
        <w:tblInd w:w="108.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000"/>
      </w:tblPr>
      <w:tblGrid>
        <w:gridCol w:w="4139"/>
        <w:gridCol w:w="769"/>
        <w:gridCol w:w="814"/>
        <w:gridCol w:w="850"/>
        <w:gridCol w:w="901"/>
        <w:gridCol w:w="1084"/>
        <w:gridCol w:w="850"/>
        <w:tblGridChange w:id="0">
          <w:tblGrid>
            <w:gridCol w:w="4139"/>
            <w:gridCol w:w="769"/>
            <w:gridCol w:w="814"/>
            <w:gridCol w:w="850"/>
            <w:gridCol w:w="901"/>
            <w:gridCol w:w="1084"/>
            <w:gridCol w:w="850"/>
          </w:tblGrid>
        </w:tblGridChange>
      </w:tblGrid>
      <w:tr>
        <w:trPr>
          <w:trHeight w:val="202" w:hRule="atLeast"/>
        </w:trPr>
        <w:tc>
          <w:tcPr>
            <w:tcBorders>
              <w:top w:color="5b9bd5" w:space="0" w:sz="4" w:val="single"/>
              <w:left w:color="5b9bd5" w:space="0" w:sz="4" w:val="single"/>
              <w:bottom w:color="9cc2e5" w:space="0" w:sz="4" w:val="single"/>
              <w:right w:color="5b9bd5" w:space="0" w:sz="4" w:val="single"/>
            </w:tcBorders>
            <w:shd w:fill="5b9bd5" w:val="clear"/>
            <w:tcMar>
              <w:top w:w="80.0" w:type="dxa"/>
              <w:left w:w="80.0" w:type="dxa"/>
              <w:bottom w:w="80.0" w:type="dxa"/>
              <w:right w:w="80.0" w:type="dxa"/>
            </w:tcMar>
            <w:vAlign w:val="center"/>
          </w:tcPr>
          <w:p w:rsidR="00000000" w:rsidDel="00000000" w:rsidP="00000000" w:rsidRDefault="00000000" w:rsidRPr="00000000" w14:paraId="000000C2">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Regionaalne ülesanne</w:t>
            </w:r>
            <w:r w:rsidDel="00000000" w:rsidR="00000000" w:rsidRPr="00000000">
              <w:rPr>
                <w:rtl w:val="0"/>
              </w:rPr>
            </w:r>
          </w:p>
        </w:tc>
        <w:tc>
          <w:tcPr>
            <w:gridSpan w:val="3"/>
            <w:tcBorders>
              <w:top w:color="5b9bd5" w:space="0" w:sz="4" w:val="single"/>
              <w:left w:color="5b9bd5" w:space="0" w:sz="4" w:val="single"/>
              <w:bottom w:color="9cc2e5" w:space="0" w:sz="4" w:val="single"/>
              <w:right w:color="5b9bd5" w:space="0" w:sz="8" w:val="single"/>
            </w:tcBorders>
            <w:shd w:fill="5b9bd5" w:val="clear"/>
            <w:tcMar>
              <w:top w:w="80.0" w:type="dxa"/>
              <w:left w:w="80.0" w:type="dxa"/>
              <w:bottom w:w="80.0" w:type="dxa"/>
              <w:right w:w="80.0" w:type="dxa"/>
            </w:tcMar>
            <w:vAlign w:val="center"/>
          </w:tcPr>
          <w:p w:rsidR="00000000" w:rsidDel="00000000" w:rsidP="00000000" w:rsidRDefault="00000000" w:rsidRPr="00000000" w14:paraId="000000C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Olulisus</w:t>
            </w:r>
            <w:r w:rsidDel="00000000" w:rsidR="00000000" w:rsidRPr="00000000">
              <w:rPr>
                <w:rtl w:val="0"/>
              </w:rPr>
            </w:r>
          </w:p>
        </w:tc>
        <w:tc>
          <w:tcPr>
            <w:gridSpan w:val="3"/>
            <w:tcBorders>
              <w:top w:color="5b9bd5" w:space="0" w:sz="4" w:val="single"/>
              <w:left w:color="5b9bd5" w:space="0" w:sz="8" w:val="single"/>
              <w:bottom w:color="9cc2e5" w:space="0" w:sz="4" w:val="single"/>
              <w:right w:color="5b9bd5" w:space="0" w:sz="4" w:val="single"/>
            </w:tcBorders>
            <w:shd w:fill="5b9bd5" w:val="clear"/>
            <w:tcMar>
              <w:top w:w="80.0" w:type="dxa"/>
              <w:left w:w="80.0" w:type="dxa"/>
              <w:bottom w:w="80.0" w:type="dxa"/>
              <w:right w:w="80.0" w:type="dxa"/>
            </w:tcMar>
            <w:vAlign w:val="center"/>
          </w:tcPr>
          <w:p w:rsidR="00000000" w:rsidDel="00000000" w:rsidP="00000000" w:rsidRDefault="00000000" w:rsidRPr="00000000" w14:paraId="000000C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Võimalikkus</w:t>
            </w:r>
            <w:r w:rsidDel="00000000" w:rsidR="00000000" w:rsidRPr="00000000">
              <w:rPr>
                <w:rtl w:val="0"/>
              </w:rPr>
            </w:r>
          </w:p>
        </w:tc>
      </w:tr>
      <w:tr>
        <w:trPr>
          <w:trHeight w:val="402" w:hRule="atLeast"/>
        </w:trPr>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C9">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C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oluline</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C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ei ole oluline</w:t>
            </w:r>
            <w:r w:rsidDel="00000000" w:rsidR="00000000" w:rsidRPr="00000000">
              <w:rPr>
                <w:rtl w:val="0"/>
              </w:rPr>
            </w:r>
          </w:p>
        </w:tc>
        <w:tc>
          <w:tcPr>
            <w:tcBorders>
              <w:top w:color="9cc2e5" w:space="0" w:sz="4" w:val="single"/>
              <w:left w:color="9cc2e5" w:space="0" w:sz="4" w:val="single"/>
              <w:bottom w:color="9cc2e5" w:space="0" w:sz="4" w:val="single"/>
              <w:right w:color="5b9bd5" w:space="0" w:sz="8" w:val="single"/>
            </w:tcBorders>
            <w:shd w:fill="deeaf6" w:val="clear"/>
            <w:tcMar>
              <w:top w:w="80.0" w:type="dxa"/>
              <w:left w:w="80.0" w:type="dxa"/>
              <w:bottom w:w="80.0" w:type="dxa"/>
              <w:right w:w="80.0" w:type="dxa"/>
            </w:tcMar>
            <w:vAlign w:val="center"/>
          </w:tcPr>
          <w:p w:rsidR="00000000" w:rsidDel="00000000" w:rsidP="00000000" w:rsidRDefault="00000000" w:rsidRPr="00000000" w14:paraId="000000C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neut-raalne</w:t>
            </w:r>
            <w:r w:rsidDel="00000000" w:rsidR="00000000" w:rsidRPr="00000000">
              <w:rPr>
                <w:rtl w:val="0"/>
              </w:rPr>
            </w:r>
          </w:p>
        </w:tc>
        <w:tc>
          <w:tcPr>
            <w:tcBorders>
              <w:top w:color="9cc2e5" w:space="0" w:sz="4" w:val="single"/>
              <w:left w:color="5b9bd5" w:space="0" w:sz="8"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C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realistlik</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C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eba-realistlik</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C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nii ja naa</w:t>
            </w:r>
            <w:r w:rsidDel="00000000" w:rsidR="00000000" w:rsidRPr="00000000">
              <w:rPr>
                <w:rtl w:val="0"/>
              </w:rPr>
            </w:r>
          </w:p>
        </w:tc>
      </w:tr>
      <w:tr>
        <w:trPr>
          <w:trHeight w:val="202" w:hRule="atLeast"/>
        </w:trPr>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D0">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Regionaalareng</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D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14</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D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0</w:t>
            </w:r>
            <w:r w:rsidDel="00000000" w:rsidR="00000000" w:rsidRPr="00000000">
              <w:rPr>
                <w:rtl w:val="0"/>
              </w:rPr>
            </w:r>
          </w:p>
        </w:tc>
        <w:tc>
          <w:tcPr>
            <w:tcBorders>
              <w:top w:color="9cc2e5" w:space="0" w:sz="4" w:val="single"/>
              <w:left w:color="9cc2e5" w:space="0" w:sz="4" w:val="single"/>
              <w:bottom w:color="9cc2e5" w:space="0" w:sz="4" w:val="single"/>
              <w:right w:color="5b9bd5" w:space="0" w:sz="8" w:val="single"/>
            </w:tcBorders>
            <w:shd w:fill="auto" w:val="clear"/>
            <w:tcMar>
              <w:top w:w="80.0" w:type="dxa"/>
              <w:left w:w="80.0" w:type="dxa"/>
              <w:bottom w:w="80.0" w:type="dxa"/>
              <w:right w:w="80.0" w:type="dxa"/>
            </w:tcMar>
            <w:vAlign w:val="center"/>
          </w:tcPr>
          <w:p w:rsidR="00000000" w:rsidDel="00000000" w:rsidP="00000000" w:rsidRDefault="00000000" w:rsidRPr="00000000" w14:paraId="000000D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0</w:t>
            </w:r>
            <w:r w:rsidDel="00000000" w:rsidR="00000000" w:rsidRPr="00000000">
              <w:rPr>
                <w:rtl w:val="0"/>
              </w:rPr>
            </w:r>
          </w:p>
        </w:tc>
        <w:tc>
          <w:tcPr>
            <w:tcBorders>
              <w:top w:color="9cc2e5" w:space="0" w:sz="4" w:val="single"/>
              <w:left w:color="5b9bd5" w:space="0" w:sz="8"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D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11</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D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D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2</w:t>
            </w:r>
            <w:r w:rsidDel="00000000" w:rsidR="00000000" w:rsidRPr="00000000">
              <w:rPr>
                <w:rtl w:val="0"/>
              </w:rPr>
            </w:r>
          </w:p>
        </w:tc>
      </w:tr>
      <w:tr>
        <w:trPr>
          <w:trHeight w:val="202" w:hRule="atLeast"/>
        </w:trPr>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D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Ettevõtluskeskkond</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D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14</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D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0</w:t>
            </w:r>
            <w:r w:rsidDel="00000000" w:rsidR="00000000" w:rsidRPr="00000000">
              <w:rPr>
                <w:rtl w:val="0"/>
              </w:rPr>
            </w:r>
          </w:p>
        </w:tc>
        <w:tc>
          <w:tcPr>
            <w:tcBorders>
              <w:top w:color="9cc2e5" w:space="0" w:sz="4" w:val="single"/>
              <w:left w:color="9cc2e5" w:space="0" w:sz="4" w:val="single"/>
              <w:bottom w:color="9cc2e5" w:space="0" w:sz="4" w:val="single"/>
              <w:right w:color="5b9bd5" w:space="0" w:sz="8" w:val="single"/>
            </w:tcBorders>
            <w:shd w:fill="deeaf6" w:val="clear"/>
            <w:tcMar>
              <w:top w:w="80.0" w:type="dxa"/>
              <w:left w:w="80.0" w:type="dxa"/>
              <w:bottom w:w="80.0" w:type="dxa"/>
              <w:right w:w="80.0" w:type="dxa"/>
            </w:tcMar>
            <w:vAlign w:val="center"/>
          </w:tcPr>
          <w:p w:rsidR="00000000" w:rsidDel="00000000" w:rsidP="00000000" w:rsidRDefault="00000000" w:rsidRPr="00000000" w14:paraId="000000D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0</w:t>
            </w:r>
            <w:r w:rsidDel="00000000" w:rsidR="00000000" w:rsidRPr="00000000">
              <w:rPr>
                <w:rtl w:val="0"/>
              </w:rPr>
            </w:r>
          </w:p>
        </w:tc>
        <w:tc>
          <w:tcPr>
            <w:tcBorders>
              <w:top w:color="9cc2e5" w:space="0" w:sz="4" w:val="single"/>
              <w:left w:color="5b9bd5" w:space="0" w:sz="8"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D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9</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D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4</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D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w:t>
            </w:r>
            <w:r w:rsidDel="00000000" w:rsidR="00000000" w:rsidRPr="00000000">
              <w:rPr>
                <w:rtl w:val="0"/>
              </w:rPr>
            </w:r>
          </w:p>
        </w:tc>
      </w:tr>
      <w:tr>
        <w:trPr>
          <w:trHeight w:val="202" w:hRule="atLeast"/>
        </w:trPr>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D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Kultuur</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D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9</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E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w:t>
            </w:r>
            <w:r w:rsidDel="00000000" w:rsidR="00000000" w:rsidRPr="00000000">
              <w:rPr>
                <w:rtl w:val="0"/>
              </w:rPr>
            </w:r>
          </w:p>
        </w:tc>
        <w:tc>
          <w:tcPr>
            <w:tcBorders>
              <w:top w:color="9cc2e5" w:space="0" w:sz="4" w:val="single"/>
              <w:left w:color="9cc2e5" w:space="0" w:sz="4" w:val="single"/>
              <w:bottom w:color="9cc2e5" w:space="0" w:sz="4" w:val="single"/>
              <w:right w:color="5b9bd5" w:space="0" w:sz="8" w:val="single"/>
            </w:tcBorders>
            <w:shd w:fill="auto" w:val="clear"/>
            <w:tcMar>
              <w:top w:w="80.0" w:type="dxa"/>
              <w:left w:w="80.0" w:type="dxa"/>
              <w:bottom w:w="80.0" w:type="dxa"/>
              <w:right w:w="80.0" w:type="dxa"/>
            </w:tcMar>
            <w:vAlign w:val="center"/>
          </w:tcPr>
          <w:p w:rsidR="00000000" w:rsidDel="00000000" w:rsidP="00000000" w:rsidRDefault="00000000" w:rsidRPr="00000000" w14:paraId="000000E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4</w:t>
            </w:r>
            <w:r w:rsidDel="00000000" w:rsidR="00000000" w:rsidRPr="00000000">
              <w:rPr>
                <w:rtl w:val="0"/>
              </w:rPr>
            </w:r>
          </w:p>
        </w:tc>
        <w:tc>
          <w:tcPr>
            <w:tcBorders>
              <w:top w:color="9cc2e5" w:space="0" w:sz="4" w:val="single"/>
              <w:left w:color="5b9bd5" w:space="0" w:sz="8"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E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8</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E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2</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E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4</w:t>
            </w:r>
            <w:r w:rsidDel="00000000" w:rsidR="00000000" w:rsidRPr="00000000">
              <w:rPr>
                <w:rtl w:val="0"/>
              </w:rPr>
            </w:r>
          </w:p>
        </w:tc>
      </w:tr>
      <w:tr>
        <w:trPr>
          <w:trHeight w:val="202" w:hRule="atLeast"/>
        </w:trPr>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E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Ühistransport</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E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13</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E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w:t>
            </w:r>
            <w:r w:rsidDel="00000000" w:rsidR="00000000" w:rsidRPr="00000000">
              <w:rPr>
                <w:rtl w:val="0"/>
              </w:rPr>
            </w:r>
          </w:p>
        </w:tc>
        <w:tc>
          <w:tcPr>
            <w:tcBorders>
              <w:top w:color="9cc2e5" w:space="0" w:sz="4" w:val="single"/>
              <w:left w:color="9cc2e5" w:space="0" w:sz="4" w:val="single"/>
              <w:bottom w:color="9cc2e5" w:space="0" w:sz="4" w:val="single"/>
              <w:right w:color="5b9bd5" w:space="0" w:sz="8" w:val="single"/>
            </w:tcBorders>
            <w:shd w:fill="deeaf6" w:val="clear"/>
            <w:tcMar>
              <w:top w:w="80.0" w:type="dxa"/>
              <w:left w:w="80.0" w:type="dxa"/>
              <w:bottom w:w="80.0" w:type="dxa"/>
              <w:right w:w="80.0" w:type="dxa"/>
            </w:tcMar>
            <w:vAlign w:val="center"/>
          </w:tcPr>
          <w:p w:rsidR="00000000" w:rsidDel="00000000" w:rsidP="00000000" w:rsidRDefault="00000000" w:rsidRPr="00000000" w14:paraId="000000E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0</w:t>
            </w:r>
            <w:r w:rsidDel="00000000" w:rsidR="00000000" w:rsidRPr="00000000">
              <w:rPr>
                <w:rtl w:val="0"/>
              </w:rPr>
            </w:r>
          </w:p>
        </w:tc>
        <w:tc>
          <w:tcPr>
            <w:tcBorders>
              <w:top w:color="9cc2e5" w:space="0" w:sz="4" w:val="single"/>
              <w:left w:color="5b9bd5" w:space="0" w:sz="8"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E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11</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E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0</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E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3</w:t>
            </w:r>
            <w:r w:rsidDel="00000000" w:rsidR="00000000" w:rsidRPr="00000000">
              <w:rPr>
                <w:rtl w:val="0"/>
              </w:rPr>
            </w:r>
          </w:p>
        </w:tc>
      </w:tr>
      <w:tr>
        <w:trPr>
          <w:trHeight w:val="202" w:hRule="atLeast"/>
        </w:trPr>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E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Haiglad, tervisedendus</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E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9</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E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3</w:t>
            </w:r>
            <w:r w:rsidDel="00000000" w:rsidR="00000000" w:rsidRPr="00000000">
              <w:rPr>
                <w:rtl w:val="0"/>
              </w:rPr>
            </w:r>
          </w:p>
        </w:tc>
        <w:tc>
          <w:tcPr>
            <w:tcBorders>
              <w:top w:color="9cc2e5" w:space="0" w:sz="4" w:val="single"/>
              <w:left w:color="9cc2e5" w:space="0" w:sz="4" w:val="single"/>
              <w:bottom w:color="9cc2e5" w:space="0" w:sz="4" w:val="single"/>
              <w:right w:color="5b9bd5" w:space="0" w:sz="8" w:val="single"/>
            </w:tcBorders>
            <w:shd w:fill="auto" w:val="clear"/>
            <w:tcMar>
              <w:top w:w="80.0" w:type="dxa"/>
              <w:left w:w="80.0" w:type="dxa"/>
              <w:bottom w:w="80.0" w:type="dxa"/>
              <w:right w:w="80.0" w:type="dxa"/>
            </w:tcMar>
            <w:vAlign w:val="center"/>
          </w:tcPr>
          <w:p w:rsidR="00000000" w:rsidDel="00000000" w:rsidP="00000000" w:rsidRDefault="00000000" w:rsidRPr="00000000" w14:paraId="000000E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2</w:t>
            </w:r>
            <w:r w:rsidDel="00000000" w:rsidR="00000000" w:rsidRPr="00000000">
              <w:rPr>
                <w:rtl w:val="0"/>
              </w:rPr>
            </w:r>
          </w:p>
        </w:tc>
        <w:tc>
          <w:tcPr>
            <w:tcBorders>
              <w:top w:color="9cc2e5" w:space="0" w:sz="4" w:val="single"/>
              <w:left w:color="5b9bd5" w:space="0" w:sz="8"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F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6</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F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5</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F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3</w:t>
            </w:r>
            <w:r w:rsidDel="00000000" w:rsidR="00000000" w:rsidRPr="00000000">
              <w:rPr>
                <w:rtl w:val="0"/>
              </w:rPr>
            </w:r>
          </w:p>
        </w:tc>
      </w:tr>
      <w:tr>
        <w:trPr>
          <w:trHeight w:val="202" w:hRule="atLeast"/>
        </w:trPr>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F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Esmatasanditervishoid</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F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8</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F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2</w:t>
            </w:r>
            <w:r w:rsidDel="00000000" w:rsidR="00000000" w:rsidRPr="00000000">
              <w:rPr>
                <w:rtl w:val="0"/>
              </w:rPr>
            </w:r>
          </w:p>
        </w:tc>
        <w:tc>
          <w:tcPr>
            <w:tcBorders>
              <w:top w:color="9cc2e5" w:space="0" w:sz="4" w:val="single"/>
              <w:left w:color="9cc2e5" w:space="0" w:sz="4" w:val="single"/>
              <w:bottom w:color="9cc2e5" w:space="0" w:sz="4" w:val="single"/>
              <w:right w:color="5b9bd5" w:space="0" w:sz="8" w:val="single"/>
            </w:tcBorders>
            <w:shd w:fill="deeaf6" w:val="clear"/>
            <w:tcMar>
              <w:top w:w="80.0" w:type="dxa"/>
              <w:left w:w="80.0" w:type="dxa"/>
              <w:bottom w:w="80.0" w:type="dxa"/>
              <w:right w:w="80.0" w:type="dxa"/>
            </w:tcMar>
            <w:vAlign w:val="center"/>
          </w:tcPr>
          <w:p w:rsidR="00000000" w:rsidDel="00000000" w:rsidP="00000000" w:rsidRDefault="00000000" w:rsidRPr="00000000" w14:paraId="000000F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4</w:t>
            </w:r>
            <w:r w:rsidDel="00000000" w:rsidR="00000000" w:rsidRPr="00000000">
              <w:rPr>
                <w:rtl w:val="0"/>
              </w:rPr>
            </w:r>
          </w:p>
        </w:tc>
        <w:tc>
          <w:tcPr>
            <w:tcBorders>
              <w:top w:color="9cc2e5" w:space="0" w:sz="4" w:val="single"/>
              <w:left w:color="5b9bd5" w:space="0" w:sz="8"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F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4</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F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2</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0F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8</w:t>
            </w:r>
            <w:r w:rsidDel="00000000" w:rsidR="00000000" w:rsidRPr="00000000">
              <w:rPr>
                <w:rtl w:val="0"/>
              </w:rPr>
            </w:r>
          </w:p>
        </w:tc>
      </w:tr>
      <w:tr>
        <w:trPr>
          <w:trHeight w:val="202" w:hRule="atLeast"/>
        </w:trPr>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F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Gümnaasiumid</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F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12</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F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2</w:t>
            </w:r>
            <w:r w:rsidDel="00000000" w:rsidR="00000000" w:rsidRPr="00000000">
              <w:rPr>
                <w:rtl w:val="0"/>
              </w:rPr>
            </w:r>
          </w:p>
        </w:tc>
        <w:tc>
          <w:tcPr>
            <w:tcBorders>
              <w:top w:color="9cc2e5" w:space="0" w:sz="4" w:val="single"/>
              <w:left w:color="9cc2e5" w:space="0" w:sz="4" w:val="single"/>
              <w:bottom w:color="9cc2e5" w:space="0" w:sz="4" w:val="single"/>
              <w:right w:color="5b9bd5" w:space="0" w:sz="8" w:val="single"/>
            </w:tcBorders>
            <w:shd w:fill="auto" w:val="clear"/>
            <w:tcMar>
              <w:top w:w="80.0" w:type="dxa"/>
              <w:left w:w="80.0" w:type="dxa"/>
              <w:bottom w:w="80.0" w:type="dxa"/>
              <w:right w:w="80.0" w:type="dxa"/>
            </w:tcMar>
            <w:vAlign w:val="center"/>
          </w:tcPr>
          <w:p w:rsidR="00000000" w:rsidDel="00000000" w:rsidP="00000000" w:rsidRDefault="00000000" w:rsidRPr="00000000" w14:paraId="000000F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0</w:t>
            </w:r>
            <w:r w:rsidDel="00000000" w:rsidR="00000000" w:rsidRPr="00000000">
              <w:rPr>
                <w:rtl w:val="0"/>
              </w:rPr>
            </w:r>
          </w:p>
        </w:tc>
        <w:tc>
          <w:tcPr>
            <w:tcBorders>
              <w:top w:color="9cc2e5" w:space="0" w:sz="4" w:val="single"/>
              <w:left w:color="5b9bd5" w:space="0" w:sz="8"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F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10</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F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2</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0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2</w:t>
            </w:r>
            <w:r w:rsidDel="00000000" w:rsidR="00000000" w:rsidRPr="00000000">
              <w:rPr>
                <w:rtl w:val="0"/>
              </w:rPr>
            </w:r>
          </w:p>
        </w:tc>
      </w:tr>
      <w:tr>
        <w:trPr>
          <w:trHeight w:val="202" w:hRule="atLeast"/>
        </w:trPr>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0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Kutsekoolid</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0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11</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w:t>
            </w:r>
            <w:r w:rsidDel="00000000" w:rsidR="00000000" w:rsidRPr="00000000">
              <w:rPr>
                <w:rtl w:val="0"/>
              </w:rPr>
            </w:r>
          </w:p>
        </w:tc>
        <w:tc>
          <w:tcPr>
            <w:tcBorders>
              <w:top w:color="9cc2e5" w:space="0" w:sz="4" w:val="single"/>
              <w:left w:color="9cc2e5" w:space="0" w:sz="4" w:val="single"/>
              <w:bottom w:color="9cc2e5" w:space="0" w:sz="4" w:val="single"/>
              <w:right w:color="5b9bd5" w:space="0" w:sz="8" w:val="single"/>
            </w:tcBorders>
            <w:shd w:fill="deeaf6" w:val="clear"/>
            <w:tcMar>
              <w:top w:w="80.0" w:type="dxa"/>
              <w:left w:w="80.0" w:type="dxa"/>
              <w:bottom w:w="80.0" w:type="dxa"/>
              <w:right w:w="80.0" w:type="dxa"/>
            </w:tcMar>
            <w:vAlign w:val="center"/>
          </w:tcPr>
          <w:p w:rsidR="00000000" w:rsidDel="00000000" w:rsidP="00000000" w:rsidRDefault="00000000" w:rsidRPr="00000000" w14:paraId="0000010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2</w:t>
            </w:r>
            <w:r w:rsidDel="00000000" w:rsidR="00000000" w:rsidRPr="00000000">
              <w:rPr>
                <w:rtl w:val="0"/>
              </w:rPr>
            </w:r>
          </w:p>
        </w:tc>
        <w:tc>
          <w:tcPr>
            <w:tcBorders>
              <w:top w:color="9cc2e5" w:space="0" w:sz="4" w:val="single"/>
              <w:left w:color="5b9bd5" w:space="0" w:sz="8"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0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10</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0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2</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0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2</w:t>
            </w:r>
            <w:r w:rsidDel="00000000" w:rsidR="00000000" w:rsidRPr="00000000">
              <w:rPr>
                <w:rtl w:val="0"/>
              </w:rPr>
            </w:r>
          </w:p>
        </w:tc>
      </w:tr>
      <w:tr>
        <w:trPr>
          <w:trHeight w:val="202" w:hRule="atLeast"/>
        </w:trPr>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0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Ruumiline planeerimine, järelevalve</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0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10</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0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3</w:t>
            </w:r>
            <w:r w:rsidDel="00000000" w:rsidR="00000000" w:rsidRPr="00000000">
              <w:rPr>
                <w:rtl w:val="0"/>
              </w:rPr>
            </w:r>
          </w:p>
        </w:tc>
        <w:tc>
          <w:tcPr>
            <w:tcBorders>
              <w:top w:color="9cc2e5" w:space="0" w:sz="4" w:val="single"/>
              <w:left w:color="9cc2e5" w:space="0" w:sz="4" w:val="single"/>
              <w:bottom w:color="9cc2e5" w:space="0" w:sz="4" w:val="single"/>
              <w:right w:color="5b9bd5" w:space="0" w:sz="8" w:val="single"/>
            </w:tcBorders>
            <w:shd w:fill="auto" w:val="clear"/>
            <w:tcMar>
              <w:top w:w="80.0" w:type="dxa"/>
              <w:left w:w="80.0" w:type="dxa"/>
              <w:bottom w:w="80.0" w:type="dxa"/>
              <w:right w:w="80.0" w:type="dxa"/>
            </w:tcMar>
            <w:vAlign w:val="center"/>
          </w:tcPr>
          <w:p w:rsidR="00000000" w:rsidDel="00000000" w:rsidP="00000000" w:rsidRDefault="00000000" w:rsidRPr="00000000" w14:paraId="0000010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w:t>
            </w:r>
            <w:r w:rsidDel="00000000" w:rsidR="00000000" w:rsidRPr="00000000">
              <w:rPr>
                <w:rtl w:val="0"/>
              </w:rPr>
            </w:r>
          </w:p>
        </w:tc>
        <w:tc>
          <w:tcPr>
            <w:tcBorders>
              <w:top w:color="9cc2e5" w:space="0" w:sz="4" w:val="single"/>
              <w:left w:color="5b9bd5" w:space="0" w:sz="8"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0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8</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0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3</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0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3</w:t>
            </w:r>
            <w:r w:rsidDel="00000000" w:rsidR="00000000" w:rsidRPr="00000000">
              <w:rPr>
                <w:rtl w:val="0"/>
              </w:rPr>
            </w:r>
          </w:p>
        </w:tc>
      </w:tr>
      <w:tr>
        <w:trPr>
          <w:trHeight w:val="202" w:hRule="atLeast"/>
        </w:trPr>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0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Kõrvalmaanteed</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1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9</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1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3</w:t>
            </w:r>
            <w:r w:rsidDel="00000000" w:rsidR="00000000" w:rsidRPr="00000000">
              <w:rPr>
                <w:rtl w:val="0"/>
              </w:rPr>
            </w:r>
          </w:p>
        </w:tc>
        <w:tc>
          <w:tcPr>
            <w:tcBorders>
              <w:top w:color="9cc2e5" w:space="0" w:sz="4" w:val="single"/>
              <w:left w:color="9cc2e5" w:space="0" w:sz="4" w:val="single"/>
              <w:bottom w:color="9cc2e5" w:space="0" w:sz="4" w:val="single"/>
              <w:right w:color="5b9bd5" w:space="0" w:sz="8" w:val="single"/>
            </w:tcBorders>
            <w:shd w:fill="deeaf6" w:val="clear"/>
            <w:tcMar>
              <w:top w:w="80.0" w:type="dxa"/>
              <w:left w:w="80.0" w:type="dxa"/>
              <w:bottom w:w="80.0" w:type="dxa"/>
              <w:right w:w="80.0" w:type="dxa"/>
            </w:tcMar>
            <w:vAlign w:val="center"/>
          </w:tcPr>
          <w:p w:rsidR="00000000" w:rsidDel="00000000" w:rsidP="00000000" w:rsidRDefault="00000000" w:rsidRPr="00000000" w14:paraId="0000011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2</w:t>
            </w:r>
            <w:r w:rsidDel="00000000" w:rsidR="00000000" w:rsidRPr="00000000">
              <w:rPr>
                <w:rtl w:val="0"/>
              </w:rPr>
            </w:r>
          </w:p>
        </w:tc>
        <w:tc>
          <w:tcPr>
            <w:tcBorders>
              <w:top w:color="9cc2e5" w:space="0" w:sz="4" w:val="single"/>
              <w:left w:color="5b9bd5" w:space="0" w:sz="8"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1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7</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1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5</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1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2</w:t>
            </w:r>
            <w:r w:rsidDel="00000000" w:rsidR="00000000" w:rsidRPr="00000000">
              <w:rPr>
                <w:rtl w:val="0"/>
              </w:rPr>
            </w:r>
          </w:p>
        </w:tc>
      </w:tr>
      <w:tr>
        <w:trPr>
          <w:trHeight w:val="202" w:hRule="atLeast"/>
        </w:trPr>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1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Kohalikud teed</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1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6</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1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6</w:t>
            </w:r>
            <w:r w:rsidDel="00000000" w:rsidR="00000000" w:rsidRPr="00000000">
              <w:rPr>
                <w:rtl w:val="0"/>
              </w:rPr>
            </w:r>
          </w:p>
        </w:tc>
        <w:tc>
          <w:tcPr>
            <w:tcBorders>
              <w:top w:color="9cc2e5" w:space="0" w:sz="4" w:val="single"/>
              <w:left w:color="9cc2e5" w:space="0" w:sz="4" w:val="single"/>
              <w:bottom w:color="9cc2e5" w:space="0" w:sz="4" w:val="single"/>
              <w:right w:color="5b9bd5" w:space="0" w:sz="8" w:val="single"/>
            </w:tcBorders>
            <w:shd w:fill="auto" w:val="clear"/>
            <w:tcMar>
              <w:top w:w="80.0" w:type="dxa"/>
              <w:left w:w="80.0" w:type="dxa"/>
              <w:bottom w:w="80.0" w:type="dxa"/>
              <w:right w:w="80.0" w:type="dxa"/>
            </w:tcMar>
            <w:vAlign w:val="center"/>
          </w:tcPr>
          <w:p w:rsidR="00000000" w:rsidDel="00000000" w:rsidP="00000000" w:rsidRDefault="00000000" w:rsidRPr="00000000" w14:paraId="0000011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2</w:t>
            </w:r>
            <w:r w:rsidDel="00000000" w:rsidR="00000000" w:rsidRPr="00000000">
              <w:rPr>
                <w:rtl w:val="0"/>
              </w:rPr>
            </w:r>
          </w:p>
        </w:tc>
        <w:tc>
          <w:tcPr>
            <w:tcBorders>
              <w:top w:color="9cc2e5" w:space="0" w:sz="4" w:val="single"/>
              <w:left w:color="5b9bd5" w:space="0" w:sz="8"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1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4</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1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6</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1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4</w:t>
            </w:r>
            <w:r w:rsidDel="00000000" w:rsidR="00000000" w:rsidRPr="00000000">
              <w:rPr>
                <w:rtl w:val="0"/>
              </w:rPr>
            </w:r>
          </w:p>
        </w:tc>
      </w:tr>
      <w:tr>
        <w:trPr>
          <w:trHeight w:val="202" w:hRule="atLeast"/>
        </w:trPr>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1D">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Keskkonnahoid, energiamajandus</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1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8</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1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w:t>
            </w:r>
            <w:r w:rsidDel="00000000" w:rsidR="00000000" w:rsidRPr="00000000">
              <w:rPr>
                <w:rtl w:val="0"/>
              </w:rPr>
            </w:r>
          </w:p>
        </w:tc>
        <w:tc>
          <w:tcPr>
            <w:tcBorders>
              <w:top w:color="9cc2e5" w:space="0" w:sz="4" w:val="single"/>
              <w:left w:color="9cc2e5" w:space="0" w:sz="4" w:val="single"/>
              <w:bottom w:color="9cc2e5" w:space="0" w:sz="4" w:val="single"/>
              <w:right w:color="5b9bd5" w:space="0" w:sz="8" w:val="single"/>
            </w:tcBorders>
            <w:shd w:fill="deeaf6" w:val="clear"/>
            <w:tcMar>
              <w:top w:w="80.0" w:type="dxa"/>
              <w:left w:w="80.0" w:type="dxa"/>
              <w:bottom w:w="80.0" w:type="dxa"/>
              <w:right w:w="80.0" w:type="dxa"/>
            </w:tcMar>
            <w:vAlign w:val="center"/>
          </w:tcPr>
          <w:p w:rsidR="00000000" w:rsidDel="00000000" w:rsidP="00000000" w:rsidRDefault="00000000" w:rsidRPr="00000000" w14:paraId="0000012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3</w:t>
            </w:r>
            <w:r w:rsidDel="00000000" w:rsidR="00000000" w:rsidRPr="00000000">
              <w:rPr>
                <w:rtl w:val="0"/>
              </w:rPr>
            </w:r>
          </w:p>
        </w:tc>
        <w:tc>
          <w:tcPr>
            <w:tcBorders>
              <w:top w:color="9cc2e5" w:space="0" w:sz="4" w:val="single"/>
              <w:left w:color="5b9bd5" w:space="0" w:sz="8"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2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5</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2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2</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2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5</w:t>
            </w:r>
            <w:r w:rsidDel="00000000" w:rsidR="00000000" w:rsidRPr="00000000">
              <w:rPr>
                <w:rtl w:val="0"/>
              </w:rPr>
            </w:r>
          </w:p>
        </w:tc>
      </w:tr>
      <w:tr>
        <w:trPr>
          <w:trHeight w:val="202" w:hRule="atLeast"/>
        </w:trPr>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24">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Turism</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2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13</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2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0</w:t>
            </w:r>
            <w:r w:rsidDel="00000000" w:rsidR="00000000" w:rsidRPr="00000000">
              <w:rPr>
                <w:rtl w:val="0"/>
              </w:rPr>
            </w:r>
          </w:p>
        </w:tc>
        <w:tc>
          <w:tcPr>
            <w:tcBorders>
              <w:top w:color="9cc2e5" w:space="0" w:sz="4" w:val="single"/>
              <w:left w:color="9cc2e5" w:space="0" w:sz="4" w:val="single"/>
              <w:bottom w:color="9cc2e5" w:space="0" w:sz="4" w:val="single"/>
              <w:right w:color="5b9bd5" w:space="0" w:sz="8" w:val="single"/>
            </w:tcBorders>
            <w:shd w:fill="auto" w:val="clear"/>
            <w:tcMar>
              <w:top w:w="80.0" w:type="dxa"/>
              <w:left w:w="80.0" w:type="dxa"/>
              <w:bottom w:w="80.0" w:type="dxa"/>
              <w:right w:w="80.0" w:type="dxa"/>
            </w:tcMar>
            <w:vAlign w:val="center"/>
          </w:tcPr>
          <w:p w:rsidR="00000000" w:rsidDel="00000000" w:rsidP="00000000" w:rsidRDefault="00000000" w:rsidRPr="00000000" w14:paraId="0000012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w:t>
            </w:r>
            <w:r w:rsidDel="00000000" w:rsidR="00000000" w:rsidRPr="00000000">
              <w:rPr>
                <w:rtl w:val="0"/>
              </w:rPr>
            </w:r>
          </w:p>
        </w:tc>
        <w:tc>
          <w:tcPr>
            <w:tcBorders>
              <w:top w:color="9cc2e5" w:space="0" w:sz="4" w:val="single"/>
              <w:left w:color="5b9bd5" w:space="0" w:sz="8"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2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9</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2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0</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2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5</w:t>
            </w:r>
            <w:r w:rsidDel="00000000" w:rsidR="00000000" w:rsidRPr="00000000">
              <w:rPr>
                <w:rtl w:val="0"/>
              </w:rPr>
            </w:r>
          </w:p>
        </w:tc>
      </w:tr>
      <w:tr>
        <w:trPr>
          <w:trHeight w:val="202" w:hRule="atLeast"/>
        </w:trPr>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2B">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Sotsiaalpoliitika koordineerimine, järelevalve</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2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12</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2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0</w:t>
            </w:r>
            <w:r w:rsidDel="00000000" w:rsidR="00000000" w:rsidRPr="00000000">
              <w:rPr>
                <w:rtl w:val="0"/>
              </w:rPr>
            </w:r>
          </w:p>
        </w:tc>
        <w:tc>
          <w:tcPr>
            <w:tcBorders>
              <w:top w:color="9cc2e5" w:space="0" w:sz="4" w:val="single"/>
              <w:left w:color="9cc2e5" w:space="0" w:sz="4" w:val="single"/>
              <w:bottom w:color="9cc2e5" w:space="0" w:sz="4" w:val="single"/>
              <w:right w:color="5b9bd5" w:space="0" w:sz="8" w:val="single"/>
            </w:tcBorders>
            <w:shd w:fill="deeaf6" w:val="clear"/>
            <w:tcMar>
              <w:top w:w="80.0" w:type="dxa"/>
              <w:left w:w="80.0" w:type="dxa"/>
              <w:bottom w:w="80.0" w:type="dxa"/>
              <w:right w:w="80.0" w:type="dxa"/>
            </w:tcMar>
            <w:vAlign w:val="center"/>
          </w:tcPr>
          <w:p w:rsidR="00000000" w:rsidDel="00000000" w:rsidP="00000000" w:rsidRDefault="00000000" w:rsidRPr="00000000" w14:paraId="0000012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2</w:t>
            </w:r>
            <w:r w:rsidDel="00000000" w:rsidR="00000000" w:rsidRPr="00000000">
              <w:rPr>
                <w:rtl w:val="0"/>
              </w:rPr>
            </w:r>
          </w:p>
        </w:tc>
        <w:tc>
          <w:tcPr>
            <w:tcBorders>
              <w:top w:color="9cc2e5" w:space="0" w:sz="4" w:val="single"/>
              <w:left w:color="5b9bd5" w:space="0" w:sz="8"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2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10</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3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2</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3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2</w:t>
            </w:r>
            <w:r w:rsidDel="00000000" w:rsidR="00000000" w:rsidRPr="00000000">
              <w:rPr>
                <w:rtl w:val="0"/>
              </w:rPr>
            </w:r>
          </w:p>
        </w:tc>
      </w:tr>
      <w:tr>
        <w:trPr>
          <w:trHeight w:val="202" w:hRule="atLeast"/>
        </w:trPr>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32">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Spetsialiseeritud sotsiaalteenused</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3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9</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3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3</w:t>
            </w:r>
            <w:r w:rsidDel="00000000" w:rsidR="00000000" w:rsidRPr="00000000">
              <w:rPr>
                <w:rtl w:val="0"/>
              </w:rPr>
            </w:r>
          </w:p>
        </w:tc>
        <w:tc>
          <w:tcPr>
            <w:tcBorders>
              <w:top w:color="9cc2e5" w:space="0" w:sz="4" w:val="single"/>
              <w:left w:color="9cc2e5" w:space="0" w:sz="4" w:val="single"/>
              <w:bottom w:color="9cc2e5" w:space="0" w:sz="4" w:val="single"/>
              <w:right w:color="5b9bd5" w:space="0" w:sz="8" w:val="single"/>
            </w:tcBorders>
            <w:shd w:fill="auto" w:val="clear"/>
            <w:tcMar>
              <w:top w:w="80.0" w:type="dxa"/>
              <w:left w:w="80.0" w:type="dxa"/>
              <w:bottom w:w="80.0" w:type="dxa"/>
              <w:right w:w="80.0" w:type="dxa"/>
            </w:tcMar>
            <w:vAlign w:val="center"/>
          </w:tcPr>
          <w:p w:rsidR="00000000" w:rsidDel="00000000" w:rsidP="00000000" w:rsidRDefault="00000000" w:rsidRPr="00000000" w14:paraId="0000013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2</w:t>
            </w:r>
            <w:r w:rsidDel="00000000" w:rsidR="00000000" w:rsidRPr="00000000">
              <w:rPr>
                <w:rtl w:val="0"/>
              </w:rPr>
            </w:r>
          </w:p>
        </w:tc>
        <w:tc>
          <w:tcPr>
            <w:tcBorders>
              <w:top w:color="9cc2e5" w:space="0" w:sz="4" w:val="single"/>
              <w:left w:color="5b9bd5" w:space="0" w:sz="8"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3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8</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3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3</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3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3</w:t>
            </w:r>
            <w:r w:rsidDel="00000000" w:rsidR="00000000" w:rsidRPr="00000000">
              <w:rPr>
                <w:rtl w:val="0"/>
              </w:rPr>
            </w:r>
          </w:p>
        </w:tc>
      </w:tr>
      <w:tr>
        <w:trPr>
          <w:trHeight w:val="202" w:hRule="atLeast"/>
        </w:trPr>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39">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Tööturumeetmed (aktiveerimine)</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3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6</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3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3</w:t>
            </w:r>
            <w:r w:rsidDel="00000000" w:rsidR="00000000" w:rsidRPr="00000000">
              <w:rPr>
                <w:rtl w:val="0"/>
              </w:rPr>
            </w:r>
          </w:p>
        </w:tc>
        <w:tc>
          <w:tcPr>
            <w:tcBorders>
              <w:top w:color="9cc2e5" w:space="0" w:sz="4" w:val="single"/>
              <w:left w:color="9cc2e5" w:space="0" w:sz="4" w:val="single"/>
              <w:bottom w:color="9cc2e5" w:space="0" w:sz="4" w:val="single"/>
              <w:right w:color="5b9bd5" w:space="0" w:sz="8" w:val="single"/>
            </w:tcBorders>
            <w:shd w:fill="deeaf6" w:val="clear"/>
            <w:tcMar>
              <w:top w:w="80.0" w:type="dxa"/>
              <w:left w:w="80.0" w:type="dxa"/>
              <w:bottom w:w="80.0" w:type="dxa"/>
              <w:right w:w="80.0" w:type="dxa"/>
            </w:tcMar>
            <w:vAlign w:val="center"/>
          </w:tcPr>
          <w:p w:rsidR="00000000" w:rsidDel="00000000" w:rsidP="00000000" w:rsidRDefault="00000000" w:rsidRPr="00000000" w14:paraId="0000013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5</w:t>
            </w:r>
            <w:r w:rsidDel="00000000" w:rsidR="00000000" w:rsidRPr="00000000">
              <w:rPr>
                <w:rtl w:val="0"/>
              </w:rPr>
            </w:r>
          </w:p>
        </w:tc>
        <w:tc>
          <w:tcPr>
            <w:tcBorders>
              <w:top w:color="9cc2e5" w:space="0" w:sz="4" w:val="single"/>
              <w:left w:color="5b9bd5" w:space="0" w:sz="8"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3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5</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3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4</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3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3</w:t>
            </w:r>
            <w:r w:rsidDel="00000000" w:rsidR="00000000" w:rsidRPr="00000000">
              <w:rPr>
                <w:rtl w:val="0"/>
              </w:rPr>
            </w:r>
          </w:p>
        </w:tc>
      </w:tr>
      <w:tr>
        <w:trPr>
          <w:trHeight w:val="402" w:hRule="atLeast"/>
        </w:trPr>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40">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Kõrgharidus (rakenduskõrg., regionaalsed kolledžid)</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4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7</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4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3</w:t>
            </w:r>
            <w:r w:rsidDel="00000000" w:rsidR="00000000" w:rsidRPr="00000000">
              <w:rPr>
                <w:rtl w:val="0"/>
              </w:rPr>
            </w:r>
          </w:p>
        </w:tc>
        <w:tc>
          <w:tcPr>
            <w:tcBorders>
              <w:top w:color="9cc2e5" w:space="0" w:sz="4" w:val="single"/>
              <w:left w:color="9cc2e5" w:space="0" w:sz="4" w:val="single"/>
              <w:bottom w:color="9cc2e5" w:space="0" w:sz="4" w:val="single"/>
              <w:right w:color="5b9bd5" w:space="0" w:sz="8" w:val="single"/>
            </w:tcBorders>
            <w:shd w:fill="auto" w:val="clear"/>
            <w:tcMar>
              <w:top w:w="80.0" w:type="dxa"/>
              <w:left w:w="80.0" w:type="dxa"/>
              <w:bottom w:w="80.0" w:type="dxa"/>
              <w:right w:w="80.0" w:type="dxa"/>
            </w:tcMar>
            <w:vAlign w:val="center"/>
          </w:tcPr>
          <w:p w:rsidR="00000000" w:rsidDel="00000000" w:rsidP="00000000" w:rsidRDefault="00000000" w:rsidRPr="00000000" w14:paraId="0000014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4</w:t>
            </w:r>
            <w:r w:rsidDel="00000000" w:rsidR="00000000" w:rsidRPr="00000000">
              <w:rPr>
                <w:rtl w:val="0"/>
              </w:rPr>
            </w:r>
          </w:p>
        </w:tc>
        <w:tc>
          <w:tcPr>
            <w:tcBorders>
              <w:top w:color="9cc2e5" w:space="0" w:sz="4" w:val="single"/>
              <w:left w:color="5b9bd5" w:space="0" w:sz="8"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4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7</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4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5</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4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2</w:t>
            </w:r>
            <w:r w:rsidDel="00000000" w:rsidR="00000000" w:rsidRPr="00000000">
              <w:rPr>
                <w:rtl w:val="0"/>
              </w:rPr>
            </w:r>
          </w:p>
        </w:tc>
      </w:tr>
      <w:tr>
        <w:trPr>
          <w:trHeight w:val="202" w:hRule="atLeast"/>
        </w:trPr>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4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EL fondide rakendamine</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4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10</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4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w:t>
            </w:r>
            <w:r w:rsidDel="00000000" w:rsidR="00000000" w:rsidRPr="00000000">
              <w:rPr>
                <w:rtl w:val="0"/>
              </w:rPr>
            </w:r>
          </w:p>
        </w:tc>
        <w:tc>
          <w:tcPr>
            <w:tcBorders>
              <w:top w:color="9cc2e5" w:space="0" w:sz="4" w:val="single"/>
              <w:left w:color="9cc2e5" w:space="0" w:sz="4" w:val="single"/>
              <w:bottom w:color="9cc2e5" w:space="0" w:sz="4" w:val="single"/>
              <w:right w:color="5b9bd5" w:space="0" w:sz="8" w:val="single"/>
            </w:tcBorders>
            <w:shd w:fill="deeaf6" w:val="clear"/>
            <w:tcMar>
              <w:top w:w="80.0" w:type="dxa"/>
              <w:left w:w="80.0" w:type="dxa"/>
              <w:bottom w:w="80.0" w:type="dxa"/>
              <w:right w:w="80.0" w:type="dxa"/>
            </w:tcMar>
            <w:vAlign w:val="center"/>
          </w:tcPr>
          <w:p w:rsidR="00000000" w:rsidDel="00000000" w:rsidP="00000000" w:rsidRDefault="00000000" w:rsidRPr="00000000" w14:paraId="0000014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3</w:t>
            </w:r>
            <w:r w:rsidDel="00000000" w:rsidR="00000000" w:rsidRPr="00000000">
              <w:rPr>
                <w:rtl w:val="0"/>
              </w:rPr>
            </w:r>
          </w:p>
        </w:tc>
        <w:tc>
          <w:tcPr>
            <w:tcBorders>
              <w:top w:color="9cc2e5" w:space="0" w:sz="4" w:val="single"/>
              <w:left w:color="5b9bd5" w:space="0" w:sz="8"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4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9</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4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4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4</w:t>
            </w:r>
            <w:r w:rsidDel="00000000" w:rsidR="00000000" w:rsidRPr="00000000">
              <w:rPr>
                <w:rtl w:val="0"/>
              </w:rPr>
            </w:r>
          </w:p>
        </w:tc>
      </w:tr>
      <w:tr>
        <w:trPr>
          <w:trHeight w:val="202" w:hRule="atLeast"/>
        </w:trPr>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4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Regiooni huvide esindamine</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4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14</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5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0</w:t>
            </w:r>
            <w:r w:rsidDel="00000000" w:rsidR="00000000" w:rsidRPr="00000000">
              <w:rPr>
                <w:rtl w:val="0"/>
              </w:rPr>
            </w:r>
          </w:p>
        </w:tc>
        <w:tc>
          <w:tcPr>
            <w:tcBorders>
              <w:top w:color="9cc2e5" w:space="0" w:sz="4" w:val="single"/>
              <w:left w:color="9cc2e5" w:space="0" w:sz="4" w:val="single"/>
              <w:bottom w:color="9cc2e5" w:space="0" w:sz="4" w:val="single"/>
              <w:right w:color="5b9bd5" w:space="0" w:sz="8" w:val="single"/>
            </w:tcBorders>
            <w:shd w:fill="auto" w:val="clear"/>
            <w:tcMar>
              <w:top w:w="80.0" w:type="dxa"/>
              <w:left w:w="80.0" w:type="dxa"/>
              <w:bottom w:w="80.0" w:type="dxa"/>
              <w:right w:w="80.0" w:type="dxa"/>
            </w:tcMar>
            <w:vAlign w:val="center"/>
          </w:tcPr>
          <w:p w:rsidR="00000000" w:rsidDel="00000000" w:rsidP="00000000" w:rsidRDefault="00000000" w:rsidRPr="00000000" w14:paraId="0000015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0</w:t>
            </w:r>
            <w:r w:rsidDel="00000000" w:rsidR="00000000" w:rsidRPr="00000000">
              <w:rPr>
                <w:rtl w:val="0"/>
              </w:rPr>
            </w:r>
          </w:p>
        </w:tc>
        <w:tc>
          <w:tcPr>
            <w:tcBorders>
              <w:top w:color="9cc2e5" w:space="0" w:sz="4" w:val="single"/>
              <w:left w:color="5b9bd5" w:space="0" w:sz="8"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5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10</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5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5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3</w:t>
            </w:r>
            <w:r w:rsidDel="00000000" w:rsidR="00000000" w:rsidRPr="00000000">
              <w:rPr>
                <w:rtl w:val="0"/>
              </w:rPr>
            </w:r>
          </w:p>
        </w:tc>
      </w:tr>
      <w:tr>
        <w:trPr>
          <w:trHeight w:val="202" w:hRule="atLeast"/>
        </w:trPr>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5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Välissuhted (teiste regioonidega)</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5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10</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5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w:t>
            </w:r>
            <w:r w:rsidDel="00000000" w:rsidR="00000000" w:rsidRPr="00000000">
              <w:rPr>
                <w:rtl w:val="0"/>
              </w:rPr>
            </w:r>
          </w:p>
        </w:tc>
        <w:tc>
          <w:tcPr>
            <w:tcBorders>
              <w:top w:color="9cc2e5" w:space="0" w:sz="4" w:val="single"/>
              <w:left w:color="9cc2e5" w:space="0" w:sz="4" w:val="single"/>
              <w:bottom w:color="9cc2e5" w:space="0" w:sz="4" w:val="single"/>
              <w:right w:color="5b9bd5" w:space="0" w:sz="8" w:val="single"/>
            </w:tcBorders>
            <w:shd w:fill="deeaf6" w:val="clear"/>
            <w:tcMar>
              <w:top w:w="80.0" w:type="dxa"/>
              <w:left w:w="80.0" w:type="dxa"/>
              <w:bottom w:w="80.0" w:type="dxa"/>
              <w:right w:w="80.0" w:type="dxa"/>
            </w:tcMar>
            <w:vAlign w:val="center"/>
          </w:tcPr>
          <w:p w:rsidR="00000000" w:rsidDel="00000000" w:rsidP="00000000" w:rsidRDefault="00000000" w:rsidRPr="00000000" w14:paraId="0000015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2</w:t>
            </w:r>
            <w:r w:rsidDel="00000000" w:rsidR="00000000" w:rsidRPr="00000000">
              <w:rPr>
                <w:rtl w:val="0"/>
              </w:rPr>
            </w:r>
          </w:p>
        </w:tc>
        <w:tc>
          <w:tcPr>
            <w:tcBorders>
              <w:top w:color="9cc2e5" w:space="0" w:sz="4" w:val="single"/>
              <w:left w:color="5b9bd5" w:space="0" w:sz="8"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5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7</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5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4</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5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2</w:t>
            </w:r>
            <w:r w:rsidDel="00000000" w:rsidR="00000000" w:rsidRPr="00000000">
              <w:rPr>
                <w:rtl w:val="0"/>
              </w:rPr>
            </w:r>
          </w:p>
        </w:tc>
      </w:tr>
      <w:tr>
        <w:trPr>
          <w:trHeight w:val="202" w:hRule="atLeast"/>
        </w:trPr>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5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Jäätmekorraldus</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5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12</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5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w:t>
            </w:r>
            <w:r w:rsidDel="00000000" w:rsidR="00000000" w:rsidRPr="00000000">
              <w:rPr>
                <w:rtl w:val="0"/>
              </w:rPr>
            </w:r>
          </w:p>
        </w:tc>
        <w:tc>
          <w:tcPr>
            <w:tcBorders>
              <w:top w:color="9cc2e5" w:space="0" w:sz="4" w:val="single"/>
              <w:left w:color="9cc2e5" w:space="0" w:sz="4" w:val="single"/>
              <w:bottom w:color="9cc2e5" w:space="0" w:sz="4" w:val="single"/>
              <w:right w:color="5b9bd5" w:space="0" w:sz="8" w:val="single"/>
            </w:tcBorders>
            <w:shd w:fill="auto" w:val="clear"/>
            <w:tcMar>
              <w:top w:w="80.0" w:type="dxa"/>
              <w:left w:w="80.0" w:type="dxa"/>
              <w:bottom w:w="80.0" w:type="dxa"/>
              <w:right w:w="80.0" w:type="dxa"/>
            </w:tcMar>
            <w:vAlign w:val="center"/>
          </w:tcPr>
          <w:p w:rsidR="00000000" w:rsidDel="00000000" w:rsidP="00000000" w:rsidRDefault="00000000" w:rsidRPr="00000000" w14:paraId="0000015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w:t>
            </w:r>
            <w:r w:rsidDel="00000000" w:rsidR="00000000" w:rsidRPr="00000000">
              <w:rPr>
                <w:rtl w:val="0"/>
              </w:rPr>
            </w:r>
          </w:p>
        </w:tc>
        <w:tc>
          <w:tcPr>
            <w:tcBorders>
              <w:top w:color="9cc2e5" w:space="0" w:sz="4" w:val="single"/>
              <w:left w:color="5b9bd5" w:space="0" w:sz="8"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6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11</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6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3</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16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0</w:t>
            </w:r>
            <w:r w:rsidDel="00000000" w:rsidR="00000000" w:rsidRPr="00000000">
              <w:rPr>
                <w:rtl w:val="0"/>
              </w:rPr>
            </w:r>
          </w:p>
        </w:tc>
      </w:tr>
      <w:tr>
        <w:trPr>
          <w:trHeight w:val="202" w:hRule="atLeast"/>
        </w:trPr>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6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18"/>
                <w:szCs w:val="18"/>
                <w:rtl w:val="0"/>
              </w:rPr>
              <w:t xml:space="preserve">KOV nõustamine ja järelevalve</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6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10</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6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4</w:t>
            </w:r>
            <w:r w:rsidDel="00000000" w:rsidR="00000000" w:rsidRPr="00000000">
              <w:rPr>
                <w:rtl w:val="0"/>
              </w:rPr>
            </w:r>
          </w:p>
        </w:tc>
        <w:tc>
          <w:tcPr>
            <w:tcBorders>
              <w:top w:color="9cc2e5" w:space="0" w:sz="4" w:val="single"/>
              <w:left w:color="9cc2e5" w:space="0" w:sz="4" w:val="single"/>
              <w:bottom w:color="9cc2e5" w:space="0" w:sz="4" w:val="single"/>
              <w:right w:color="5b9bd5" w:space="0" w:sz="8" w:val="single"/>
            </w:tcBorders>
            <w:shd w:fill="deeaf6" w:val="clear"/>
            <w:tcMar>
              <w:top w:w="80.0" w:type="dxa"/>
              <w:left w:w="80.0" w:type="dxa"/>
              <w:bottom w:w="80.0" w:type="dxa"/>
              <w:right w:w="80.0" w:type="dxa"/>
            </w:tcMar>
            <w:vAlign w:val="center"/>
          </w:tcPr>
          <w:p w:rsidR="00000000" w:rsidDel="00000000" w:rsidP="00000000" w:rsidRDefault="00000000" w:rsidRPr="00000000" w14:paraId="0000016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0</w:t>
            </w:r>
            <w:r w:rsidDel="00000000" w:rsidR="00000000" w:rsidRPr="00000000">
              <w:rPr>
                <w:rtl w:val="0"/>
              </w:rPr>
            </w:r>
          </w:p>
        </w:tc>
        <w:tc>
          <w:tcPr>
            <w:tcBorders>
              <w:top w:color="9cc2e5" w:space="0" w:sz="4" w:val="single"/>
              <w:left w:color="5b9bd5" w:space="0" w:sz="8"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6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9</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6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5</w:t>
            </w:r>
            <w:r w:rsidDel="00000000" w:rsidR="00000000" w:rsidRPr="00000000">
              <w:rPr>
                <w:rtl w:val="0"/>
              </w:rPr>
            </w:r>
          </w:p>
        </w:tc>
        <w:tc>
          <w:tcPr>
            <w:tcBorders>
              <w:top w:color="9cc2e5" w:space="0" w:sz="4" w:val="single"/>
              <w:left w:color="9cc2e5" w:space="0" w:sz="4" w:val="single"/>
              <w:bottom w:color="9cc2e5" w:space="0" w:sz="4" w:val="single"/>
              <w:right w:color="9cc2e5" w:space="0" w:sz="4" w:val="single"/>
            </w:tcBorders>
            <w:shd w:fill="deeaf6" w:val="clear"/>
            <w:tcMar>
              <w:top w:w="80.0" w:type="dxa"/>
              <w:left w:w="80.0" w:type="dxa"/>
              <w:bottom w:w="80.0" w:type="dxa"/>
              <w:right w:w="80.0" w:type="dxa"/>
            </w:tcMar>
            <w:vAlign w:val="center"/>
          </w:tcPr>
          <w:p w:rsidR="00000000" w:rsidDel="00000000" w:rsidP="00000000" w:rsidRDefault="00000000" w:rsidRPr="00000000" w14:paraId="0000016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0</w:t>
            </w:r>
            <w:r w:rsidDel="00000000" w:rsidR="00000000" w:rsidRPr="00000000">
              <w:rPr>
                <w:rtl w:val="0"/>
              </w:rPr>
            </w:r>
          </w:p>
        </w:tc>
      </w:tr>
    </w:tbl>
    <w:p w:rsidR="00000000" w:rsidDel="00000000" w:rsidP="00000000" w:rsidRDefault="00000000" w:rsidRPr="00000000" w14:paraId="0000016A">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B">
      <w:pPr>
        <w:spacing w:after="160" w:line="259"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Fookusrühmas osalejate hinnangul moodustus tinglikult neli regionaalsete ülesannete gruppi: </w:t>
      </w:r>
    </w:p>
    <w:p w:rsidR="00000000" w:rsidDel="00000000" w:rsidP="00000000" w:rsidRDefault="00000000" w:rsidRPr="00000000" w14:paraId="0000016D">
      <w:pPr>
        <w:spacing w:line="240" w:lineRule="auto"/>
        <w:ind w:left="70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väga kõrge vajaduse/ võimalikkuse hinnang: regionaalareng, ühistransport, regiooni huvide esindamine, turism; </w:t>
      </w:r>
    </w:p>
    <w:p w:rsidR="00000000" w:rsidDel="00000000" w:rsidP="00000000" w:rsidRDefault="00000000" w:rsidRPr="00000000" w14:paraId="0000016E">
      <w:pPr>
        <w:spacing w:line="240" w:lineRule="auto"/>
        <w:ind w:left="70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keskmise vajaduse/ võimalikkuse hinnang: sotsiaalpoliitika koordineerimine ja järelevalve, jäätmekorraldus, kutsekoolid, gümnaasiumid, EL fondide rakendamine, ettevõtluskeskkonna arendamine. </w:t>
      </w:r>
    </w:p>
    <w:p w:rsidR="00000000" w:rsidDel="00000000" w:rsidP="00000000" w:rsidRDefault="00000000" w:rsidRPr="00000000" w14:paraId="0000016F">
      <w:pPr>
        <w:spacing w:line="240" w:lineRule="auto"/>
        <w:ind w:left="70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madala vajaduse/ võimalikkuse hinnang: kultuur, ruumiline planeerimine, spetsialiseeritud sotsiaalteenuste osutamine, välissuhted, KOV nõustamine ja järelevalve, keskkonnahoid ja energiamajandus; </w:t>
      </w:r>
    </w:p>
    <w:p w:rsidR="00000000" w:rsidDel="00000000" w:rsidP="00000000" w:rsidRDefault="00000000" w:rsidRPr="00000000" w14:paraId="00000170">
      <w:pPr>
        <w:spacing w:line="240" w:lineRule="auto"/>
        <w:ind w:left="70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väga madala vajaduse/ võimalikkuse hinnang: kõrvalmaanteed, esmatasanditervishoid, kõrgharidus, haiglad, tööturumeetmed, kohalikud teed. </w:t>
      </w:r>
    </w:p>
    <w:p w:rsidR="00000000" w:rsidDel="00000000" w:rsidP="00000000" w:rsidRDefault="00000000" w:rsidRPr="00000000" w14:paraId="0000017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72">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Toodi välja, et näiteks kultuur, kohalikud teed, esmatasandi tervishoid või ka sotsiaalteenuste osutamine peaksid olema maksimaalselt kohalikul tasandil, mistõttu neid nähti vähem regionaalse ülesandena. Samas järelevalve funktsioone nähti pigem riikliku funktsioonina. </w:t>
      </w:r>
    </w:p>
    <w:p w:rsidR="00000000" w:rsidDel="00000000" w:rsidP="00000000" w:rsidRDefault="00000000" w:rsidRPr="00000000" w14:paraId="00000173">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4">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Kokkuvõtteks </w:t>
      </w:r>
    </w:p>
    <w:p w:rsidR="00000000" w:rsidDel="00000000" w:rsidP="00000000" w:rsidRDefault="00000000" w:rsidRPr="00000000" w14:paraId="00000175">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Oluline on märkida, et hoolimata esitatud järeldustest, ei saa teha nende baasil liiga suuri üldistusi ühe seminar-arutelu analüüsiülesandest. Samas võib seda käsitleda väga selgelt piiritletud sihtrühma (RaM REHO talituse juhid) positsioonina, mis näitab täeatud hoiakuid ja valimisolekut ning kus käesoleva analüüsi järeldustest tulenevalt on võimalik edasi minna süvaanalüüsiga, mis oleks nii enam detailidesse minev kui ka representatiivsem. Praeguse analüüsi tulemusest võiks selleks olla regionaalse valitsemise mudelitest: </w:t>
      </w:r>
      <w:r w:rsidDel="00000000" w:rsidR="00000000" w:rsidRPr="00000000">
        <w:rPr>
          <w:rFonts w:ascii="Times New Roman" w:cs="Times New Roman" w:eastAsia="Times New Roman" w:hAnsi="Times New Roman"/>
          <w:i w:val="1"/>
          <w:sz w:val="24"/>
          <w:szCs w:val="24"/>
          <w:rtl w:val="0"/>
        </w:rPr>
        <w:t xml:space="preserve">1) KOV maakondlike liitude süsteemi arendamine nende rolli tugevdamiseks regionaalsetes küsimustes ja ülesannetes, 2) riigi regionaalsete ametite loomine koos veenvate koordinatsiooniinstrumentidega kohalike omavalitsustega ja 3) riigi regionaalse halduse kujundamine (nt regionaalamet) koos regionaalse esinduskoguga (nt tänaste KOV liitude üldkogu regionaalne ekvivalent või mingi muu mudel)</w:t>
      </w:r>
      <w:r w:rsidDel="00000000" w:rsidR="00000000" w:rsidRPr="00000000">
        <w:rPr>
          <w:rFonts w:ascii="Times New Roman" w:cs="Times New Roman" w:eastAsia="Times New Roman" w:hAnsi="Times New Roman"/>
          <w:sz w:val="24"/>
          <w:szCs w:val="24"/>
          <w:rtl w:val="0"/>
        </w:rPr>
        <w:t xml:space="preserve">. Funktsioonide osas võiks esmajoones lisaanalüüsidega edasi minna nendes ülesannete puhul, mis said olulisuse ja realistlikku kõrgema väärtustatud skoori, so </w:t>
      </w:r>
      <w:r w:rsidDel="00000000" w:rsidR="00000000" w:rsidRPr="00000000">
        <w:rPr>
          <w:rFonts w:ascii="Times New Roman" w:cs="Times New Roman" w:eastAsia="Times New Roman" w:hAnsi="Times New Roman"/>
          <w:i w:val="1"/>
          <w:sz w:val="24"/>
          <w:szCs w:val="24"/>
          <w:rtl w:val="0"/>
        </w:rPr>
        <w:t xml:space="preserve">regionaalareng, ühistransport, regiooni huvide esindamine, turism, sotsiaalpoliitika koordineerimine ja järelevalve, jäätmekorraldus, kutsekoolid, gümnaasiumid, EL fondide rakendamine, ettevõtluskeskkonna arendamine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77">
      <w:pPr>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78">
      <w:pPr>
        <w:spacing w:line="240" w:lineRule="auto"/>
        <w:jc w:val="both"/>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Kihnu vald ei kuulu Pärnumaa Omavalitsuste Liitu ja tal ei ole esindatust PEAKs</w:t>
      </w:r>
    </w:p>
  </w:footnote>
  <w:footnote w:id="1">
    <w:p w:rsidR="00000000" w:rsidDel="00000000" w:rsidP="00000000" w:rsidRDefault="00000000" w:rsidRPr="00000000" w14:paraId="00000179">
      <w:pPr>
        <w:spacing w:line="240" w:lineRule="auto"/>
        <w:jc w:val="both"/>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MAK-võrgustik - koostöövõrgustik, mis toimib ühise strateegia alusel ning viib ellu strateegias toodud eesmärke.</w:t>
      </w:r>
    </w:p>
  </w:footnote>
  <w:footnote w:id="2">
    <w:p w:rsidR="00000000" w:rsidDel="00000000" w:rsidP="00000000" w:rsidRDefault="00000000" w:rsidRPr="00000000" w14:paraId="0000017A">
      <w:pPr>
        <w:spacing w:line="240" w:lineRule="auto"/>
        <w:jc w:val="both"/>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Rahandusministeeriumi regionaalhaldusosakonna talituste juhtide regionaalse valitsemise koolitus, 6. juuni 2019.</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leaderph.eu/" TargetMode="External"/><Relationship Id="rId22" Type="http://schemas.openxmlformats.org/officeDocument/2006/relationships/hyperlink" Target="http://www.plp.ee/net/" TargetMode="External"/><Relationship Id="rId21" Type="http://schemas.openxmlformats.org/officeDocument/2006/relationships/hyperlink" Target="http://www.partnerluskogu.ee/" TargetMode="External"/><Relationship Id="rId24" Type="http://schemas.openxmlformats.org/officeDocument/2006/relationships/hyperlink" Target="http://www.joemaa.ee/" TargetMode="External"/><Relationship Id="rId23" Type="http://schemas.openxmlformats.org/officeDocument/2006/relationships/hyperlink" Target="http://raplaleader.e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jap.org.ee/" TargetMode="External"/><Relationship Id="rId26" Type="http://schemas.openxmlformats.org/officeDocument/2006/relationships/hyperlink" Target="http://www.tas.ee/" TargetMode="External"/><Relationship Id="rId25" Type="http://schemas.openxmlformats.org/officeDocument/2006/relationships/hyperlink" Target="http://www.skk.ee/" TargetMode="External"/><Relationship Id="rId28" Type="http://schemas.openxmlformats.org/officeDocument/2006/relationships/hyperlink" Target="http://www.viko.ee/" TargetMode="External"/><Relationship Id="rId27" Type="http://schemas.openxmlformats.org/officeDocument/2006/relationships/hyperlink" Target="http://www.valgaleader.ee/" TargetMode="External"/><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hyperlink" Target="http://www.voruleader.ee/" TargetMode="External"/><Relationship Id="rId7" Type="http://schemas.openxmlformats.org/officeDocument/2006/relationships/customXml" Target="../customXML/item1.xml"/><Relationship Id="rId8" Type="http://schemas.openxmlformats.org/officeDocument/2006/relationships/image" Target="media/image1.jpg"/><Relationship Id="rId11" Type="http://schemas.openxmlformats.org/officeDocument/2006/relationships/hyperlink" Target="http://www.koostookogu.ee/" TargetMode="External"/><Relationship Id="rId10" Type="http://schemas.openxmlformats.org/officeDocument/2006/relationships/hyperlink" Target="http://www.kirderannik.ee/" TargetMode="External"/><Relationship Id="rId13" Type="http://schemas.openxmlformats.org/officeDocument/2006/relationships/hyperlink" Target="http://www.kklm.ee/" TargetMode="External"/><Relationship Id="rId12" Type="http://schemas.openxmlformats.org/officeDocument/2006/relationships/hyperlink" Target="http://www.vomentaga.ee/" TargetMode="External"/><Relationship Id="rId15" Type="http://schemas.openxmlformats.org/officeDocument/2006/relationships/hyperlink" Target="http://www.4kogu.ee/" TargetMode="External"/><Relationship Id="rId14" Type="http://schemas.openxmlformats.org/officeDocument/2006/relationships/hyperlink" Target="http://www.mulgimaa.ee/mak/" TargetMode="External"/><Relationship Id="rId17" Type="http://schemas.openxmlformats.org/officeDocument/2006/relationships/hyperlink" Target="http://www.mtupartnerid.eu/" TargetMode="External"/><Relationship Id="rId16" Type="http://schemas.openxmlformats.org/officeDocument/2006/relationships/hyperlink" Target="http://www.pandivere.eu/" TargetMode="External"/><Relationship Id="rId19" Type="http://schemas.openxmlformats.org/officeDocument/2006/relationships/hyperlink" Target="http://www.piiriveere.ee/" TargetMode="External"/><Relationship Id="rId18" Type="http://schemas.openxmlformats.org/officeDocument/2006/relationships/hyperlink" Target="http://www.pakmty.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AnsF1fHjqIzLWPwSIGYPZvHEAw==">AMUW2mXXWryDwo8VQNSjdtxiphlgU7NN4icZX4N92JsrAf5TSQXoVwuy0Tocvyjx7a2nQEs3AWZ2IJoOpQd2j9XM+mBYa41qOLo1bv1KO9T0CNWAIUCwfMEcn1l5bzcVGGeGdVt14x13gMf/uaM9QRPzG2NOYHdEk2z1IXCteNozi+WwJa6SIIB8MczqtDbeFVXdV6u6w2/XNGs7EWszCnAsDSZKGMHU5g==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